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9E8C" w14:textId="77777777" w:rsidR="00CF7F32" w:rsidRDefault="00CF7F32" w:rsidP="00CF7F32">
      <w:pPr>
        <w:pStyle w:val="Nagwek1"/>
      </w:pPr>
      <w:r>
        <w:t xml:space="preserve">Opis </w:t>
      </w:r>
      <w:r w:rsidR="000D41D2">
        <w:t>rysunku nr S2</w:t>
      </w:r>
      <w:r w:rsidR="000D41D2">
        <w:br/>
        <w:t>Struktura – rzut kondygnacji powtarzalnej</w:t>
      </w:r>
    </w:p>
    <w:p w14:paraId="323819A8" w14:textId="77777777" w:rsidR="005A0264" w:rsidRDefault="005A0264">
      <w:r>
        <w:t>Budynek B1/B2</w:t>
      </w:r>
    </w:p>
    <w:p w14:paraId="2D3D0FBC" w14:textId="77777777" w:rsidR="00EF4559" w:rsidRDefault="00EF4559">
      <w:r>
        <w:t>Moduł B+B+A</w:t>
      </w:r>
    </w:p>
    <w:p w14:paraId="1A9160A3" w14:textId="77777777" w:rsidR="00CF7F32" w:rsidRDefault="000D41D2" w:rsidP="00CF7F32">
      <w:pPr>
        <w:pStyle w:val="Nagwek2"/>
      </w:pPr>
      <w:r>
        <w:t>Wygląd schematu</w:t>
      </w:r>
    </w:p>
    <w:p w14:paraId="56350FAD" w14:textId="77777777" w:rsidR="00F453A1" w:rsidRDefault="00EF4559" w:rsidP="00F453A1">
      <w:pPr>
        <w:spacing w:after="120"/>
      </w:pPr>
      <w:r>
        <w:t>Profesjonalny s</w:t>
      </w:r>
      <w:r w:rsidR="005A0264">
        <w:t>chemat przedstawia</w:t>
      </w:r>
      <w:r>
        <w:t>jący</w:t>
      </w:r>
      <w:r w:rsidR="005A0264">
        <w:t xml:space="preserve"> układ mieszkań i korytarzy na pierwszym piętrze </w:t>
      </w:r>
      <w:r w:rsidR="001175E3">
        <w:t xml:space="preserve">zaprojektowanego </w:t>
      </w:r>
      <w:r w:rsidR="005A0264">
        <w:t>budynku.</w:t>
      </w:r>
    </w:p>
    <w:p w14:paraId="4CA73E1B" w14:textId="77777777" w:rsidR="00FD46E7" w:rsidRDefault="00F453A1" w:rsidP="00F453A1">
      <w:pPr>
        <w:spacing w:after="120"/>
      </w:pPr>
      <w:r>
        <w:t>Struktura (kondygnacja powtarzalna).</w:t>
      </w:r>
    </w:p>
    <w:p w14:paraId="47067EFB" w14:textId="77777777" w:rsidR="005A0264" w:rsidRDefault="005A0264" w:rsidP="001175E3">
      <w:pPr>
        <w:pStyle w:val="Nagwek3"/>
      </w:pPr>
      <w:r>
        <w:t>Na długim poprzecznie ułożonym prostokącie zaznaczono</w:t>
      </w:r>
      <w:r w:rsidR="00083D00">
        <w:t>:</w:t>
      </w:r>
    </w:p>
    <w:p w14:paraId="5F422F9C" w14:textId="77777777" w:rsidR="00083D00" w:rsidRDefault="00083D00" w:rsidP="00F453A1">
      <w:pPr>
        <w:numPr>
          <w:ilvl w:val="0"/>
          <w:numId w:val="1"/>
        </w:numPr>
        <w:spacing w:after="120"/>
      </w:pPr>
      <w:r>
        <w:t xml:space="preserve">kolorem niebieskim – </w:t>
      </w:r>
      <w:r w:rsidR="001175E3">
        <w:t>kształty sześciu</w:t>
      </w:r>
      <w:r w:rsidR="00F453A1">
        <w:t xml:space="preserve"> </w:t>
      </w:r>
      <w:r>
        <w:t>mieszka</w:t>
      </w:r>
      <w:r w:rsidR="00F453A1">
        <w:t>ń</w:t>
      </w:r>
      <w:r>
        <w:t xml:space="preserve"> trzypokojow</w:t>
      </w:r>
      <w:r w:rsidR="00F453A1">
        <w:t>ych</w:t>
      </w:r>
      <w:r>
        <w:t xml:space="preserve"> z aneksem kuchennym</w:t>
      </w:r>
    </w:p>
    <w:p w14:paraId="09295801" w14:textId="77777777" w:rsidR="00083D00" w:rsidRDefault="00083D00" w:rsidP="00F453A1">
      <w:pPr>
        <w:numPr>
          <w:ilvl w:val="0"/>
          <w:numId w:val="1"/>
        </w:numPr>
        <w:spacing w:after="120"/>
      </w:pPr>
      <w:r>
        <w:t xml:space="preserve">kolorem pomarańczowym – </w:t>
      </w:r>
      <w:r w:rsidR="001175E3">
        <w:t>kształty czterech</w:t>
      </w:r>
      <w:r w:rsidR="00F453A1">
        <w:t xml:space="preserve"> </w:t>
      </w:r>
      <w:r>
        <w:t>mieszka</w:t>
      </w:r>
      <w:r w:rsidR="001175E3">
        <w:t>ń</w:t>
      </w:r>
      <w:r>
        <w:t xml:space="preserve"> dwupokojow</w:t>
      </w:r>
      <w:r w:rsidR="001175E3">
        <w:t>ych</w:t>
      </w:r>
      <w:r>
        <w:t xml:space="preserve"> z aneksem kuchennym</w:t>
      </w:r>
    </w:p>
    <w:p w14:paraId="1221DA29" w14:textId="77777777" w:rsidR="00083D00" w:rsidRDefault="00083D00" w:rsidP="00F453A1">
      <w:pPr>
        <w:numPr>
          <w:ilvl w:val="0"/>
          <w:numId w:val="1"/>
        </w:numPr>
        <w:spacing w:after="120"/>
      </w:pPr>
      <w:r>
        <w:t xml:space="preserve">kolorem białym – </w:t>
      </w:r>
      <w:r w:rsidR="001175E3">
        <w:t xml:space="preserve">trzy klatki schodowe i </w:t>
      </w:r>
      <w:r>
        <w:t>korytarze</w:t>
      </w:r>
    </w:p>
    <w:p w14:paraId="37BB086C" w14:textId="77777777" w:rsidR="00083D00" w:rsidRDefault="00083D00" w:rsidP="00F453A1">
      <w:pPr>
        <w:spacing w:after="120"/>
      </w:pPr>
      <w:r>
        <w:t xml:space="preserve">Na pierwszym piętrze </w:t>
      </w:r>
      <w:r w:rsidR="001175E3">
        <w:t>znajduje się</w:t>
      </w:r>
      <w:r>
        <w:t xml:space="preserve"> </w:t>
      </w:r>
      <w:r w:rsidR="001175E3">
        <w:t>dziesięć</w:t>
      </w:r>
      <w:r>
        <w:t xml:space="preserve"> mieszkań</w:t>
      </w:r>
      <w:r w:rsidR="001175E3">
        <w:t xml:space="preserve"> oraz trzy prowadzące do mieszkań klatki schodowe i korytarze. </w:t>
      </w:r>
    </w:p>
    <w:p w14:paraId="1D3EF38C" w14:textId="77777777" w:rsidR="00083D00" w:rsidRDefault="00CF7F32" w:rsidP="00CF7F32">
      <w:pPr>
        <w:pStyle w:val="Nagwek2"/>
      </w:pPr>
      <w:r>
        <w:t xml:space="preserve">Informacje </w:t>
      </w:r>
      <w:r w:rsidR="001175E3">
        <w:t xml:space="preserve">tekstowe </w:t>
      </w:r>
      <w:r>
        <w:t>o projekcie</w:t>
      </w:r>
      <w:r w:rsidR="001A77B2">
        <w:t xml:space="preserve"> wykonawczym</w:t>
      </w:r>
    </w:p>
    <w:p w14:paraId="1312134F" w14:textId="77777777" w:rsidR="00F453A1" w:rsidRDefault="00F453A1" w:rsidP="00F453A1">
      <w:pPr>
        <w:spacing w:after="120"/>
      </w:pPr>
      <w:r>
        <w:t>Projekt chroniony prawe autorskim. Zabronione kopiowanie i powielanie projektu (Dz. Ust. Nr 24, poz. 83 z dnia 4 lutego 1994 roku.</w:t>
      </w:r>
    </w:p>
    <w:p w14:paraId="377B822F" w14:textId="77777777" w:rsidR="000D41D2" w:rsidRDefault="000D41D2" w:rsidP="000D41D2">
      <w:pPr>
        <w:pStyle w:val="Nagwek3"/>
      </w:pPr>
      <w:r>
        <w:t>Kontakt</w:t>
      </w:r>
      <w:r w:rsidR="001175E3">
        <w:t xml:space="preserve"> z firmą projektową:</w:t>
      </w:r>
    </w:p>
    <w:p w14:paraId="183E1FAA" w14:textId="77777777" w:rsidR="00F453A1" w:rsidRDefault="00F453A1" w:rsidP="00F453A1">
      <w:pPr>
        <w:spacing w:after="120"/>
      </w:pPr>
      <w:r>
        <w:t>Nowacki &amp; Sałasińska Architekci</w:t>
      </w:r>
      <w:r>
        <w:br/>
        <w:t>Spółka z ograniczoną odpowiedzialnością</w:t>
      </w:r>
    </w:p>
    <w:p w14:paraId="22518763" w14:textId="77777777" w:rsidR="00F453A1" w:rsidRDefault="00F453A1" w:rsidP="00F453A1">
      <w:pPr>
        <w:spacing w:after="120"/>
      </w:pPr>
      <w:r>
        <w:t>Gdańsk</w:t>
      </w:r>
      <w:r>
        <w:br/>
        <w:t>ul. Turzycowa 43/7</w:t>
      </w:r>
    </w:p>
    <w:p w14:paraId="2CC3B782" w14:textId="77777777" w:rsidR="00F453A1" w:rsidRDefault="00F453A1" w:rsidP="00F453A1">
      <w:pPr>
        <w:spacing w:after="120"/>
        <w:ind w:left="708" w:hanging="708"/>
      </w:pPr>
      <w:r>
        <w:t>Telefon</w:t>
      </w:r>
      <w:r w:rsidR="001175E3">
        <w:t xml:space="preserve"> stacjonarny</w:t>
      </w:r>
      <w:r>
        <w:t xml:space="preserve">: </w:t>
      </w:r>
      <w:hyperlink r:id="rId5" w:tooltip="Link do numeru telefonu: +48 58 305 30 43." w:history="1">
        <w:r w:rsidRPr="00F453A1">
          <w:rPr>
            <w:rStyle w:val="Hipercze"/>
          </w:rPr>
          <w:t>+48 58 305 30 43</w:t>
        </w:r>
      </w:hyperlink>
    </w:p>
    <w:p w14:paraId="6B63C832" w14:textId="77777777" w:rsidR="00F453A1" w:rsidRDefault="00F453A1" w:rsidP="00F453A1">
      <w:pPr>
        <w:spacing w:after="120"/>
        <w:ind w:left="708" w:hanging="708"/>
      </w:pPr>
      <w:r>
        <w:t xml:space="preserve">Telefony komórkowe: </w:t>
      </w:r>
      <w:hyperlink r:id="rId6" w:tooltip="Link do numeru telefonu: +48 605 307 274." w:history="1">
        <w:r w:rsidRPr="00F453A1">
          <w:rPr>
            <w:rStyle w:val="Hipercze"/>
          </w:rPr>
          <w:t>+48 605 307 274</w:t>
        </w:r>
      </w:hyperlink>
      <w:r>
        <w:t xml:space="preserve">, </w:t>
      </w:r>
      <w:hyperlink r:id="rId7" w:tooltip="Link do numeru telefonu: +48 504 171 040." w:history="1">
        <w:r w:rsidRPr="00F453A1">
          <w:rPr>
            <w:rStyle w:val="Hipercze"/>
          </w:rPr>
          <w:t>+48 504 171</w:t>
        </w:r>
        <w:r>
          <w:rPr>
            <w:rStyle w:val="Hipercze"/>
          </w:rPr>
          <w:t> </w:t>
        </w:r>
        <w:r w:rsidRPr="00F453A1">
          <w:rPr>
            <w:rStyle w:val="Hipercze"/>
          </w:rPr>
          <w:t>040</w:t>
        </w:r>
      </w:hyperlink>
    </w:p>
    <w:p w14:paraId="6E041B6D" w14:textId="77777777" w:rsidR="00F453A1" w:rsidRDefault="000D41D2" w:rsidP="00F453A1">
      <w:pPr>
        <w:spacing w:after="120"/>
        <w:ind w:left="708" w:hanging="708"/>
      </w:pPr>
      <w:r>
        <w:t xml:space="preserve">e-mail: </w:t>
      </w:r>
      <w:hyperlink r:id="rId8" w:tooltip="Link do adresu mejlowego firmy projektowej Nowacki&amp;Sałasińska Architekci." w:history="1">
        <w:r w:rsidRPr="000D41D2">
          <w:rPr>
            <w:rStyle w:val="Hipercze"/>
          </w:rPr>
          <w:t>anna@nowackisalasinska.pl</w:t>
        </w:r>
      </w:hyperlink>
    </w:p>
    <w:p w14:paraId="2E9D08C7" w14:textId="77777777" w:rsidR="000D41D2" w:rsidRDefault="000D41D2" w:rsidP="000D41D2">
      <w:pPr>
        <w:pStyle w:val="Nagwek3"/>
      </w:pPr>
      <w:r>
        <w:t>Inwestor:</w:t>
      </w:r>
    </w:p>
    <w:p w14:paraId="59668E96" w14:textId="77777777" w:rsidR="000D41D2" w:rsidRDefault="000D41D2" w:rsidP="000D41D2">
      <w:r>
        <w:t>Społeczna Inicjatywa Mieszkaniowa Północne Mazowsze Sp. z o. o. ul. Warszawska 10A, 06-400 Ciechanów</w:t>
      </w:r>
    </w:p>
    <w:p w14:paraId="4E78F798" w14:textId="77777777" w:rsidR="000D41D2" w:rsidRDefault="000D41D2" w:rsidP="000D41D2">
      <w:pPr>
        <w:pStyle w:val="Nagwek3"/>
      </w:pPr>
      <w:r>
        <w:lastRenderedPageBreak/>
        <w:t>Temat:</w:t>
      </w:r>
    </w:p>
    <w:p w14:paraId="11BF59AA" w14:textId="77777777" w:rsidR="000D41D2" w:rsidRDefault="000D41D2" w:rsidP="000D41D2">
      <w:r>
        <w:t>Budowa budynków mieszkalnych wielorodzinnych w systemie prefabrykowanym wraz z zagospodarowaniem terenu i infrastrukturą towarzyszącą</w:t>
      </w:r>
      <w:r>
        <w:br/>
        <w:t>Ciechanów, rejon ul. Opinogórskiej; obręb 0020, dz. Nr 4312</w:t>
      </w:r>
    </w:p>
    <w:p w14:paraId="74DF8142" w14:textId="77777777" w:rsidR="000D41D2" w:rsidRDefault="000D41D2" w:rsidP="000D41D2">
      <w:pPr>
        <w:pStyle w:val="Nagwek3"/>
      </w:pPr>
      <w:r>
        <w:t>Projektant:</w:t>
      </w:r>
    </w:p>
    <w:p w14:paraId="3D6EAB27" w14:textId="77777777" w:rsidR="000D41D2" w:rsidRDefault="000D41D2" w:rsidP="000D41D2">
      <w:pPr>
        <w:numPr>
          <w:ilvl w:val="0"/>
          <w:numId w:val="2"/>
        </w:numPr>
      </w:pPr>
      <w:r>
        <w:t xml:space="preserve">mgr inż. </w:t>
      </w:r>
      <w:r w:rsidR="008B6E85">
        <w:t>a</w:t>
      </w:r>
      <w:r>
        <w:t>rch. Wojciech Nowacki, uprawnienia numer 5882/GD/94</w:t>
      </w:r>
    </w:p>
    <w:p w14:paraId="59A8B97A" w14:textId="77777777" w:rsidR="000D41D2" w:rsidRDefault="008B6E85" w:rsidP="000D41D2">
      <w:pPr>
        <w:numPr>
          <w:ilvl w:val="0"/>
          <w:numId w:val="2"/>
        </w:numPr>
      </w:pPr>
      <w:r>
        <w:t>mgr inż. arch. Anna Sałasińska, uprawnienia numer 584/POOKK/2013</w:t>
      </w:r>
    </w:p>
    <w:p w14:paraId="38E07402" w14:textId="77777777" w:rsidR="008B6E85" w:rsidRDefault="008B6E85" w:rsidP="008B6E85">
      <w:pPr>
        <w:pStyle w:val="Nagwek3"/>
      </w:pPr>
      <w:r>
        <w:t>Współpraca:</w:t>
      </w:r>
    </w:p>
    <w:p w14:paraId="15CF3FC7" w14:textId="77777777" w:rsidR="008B6E85" w:rsidRDefault="008B6E85" w:rsidP="008B6E85">
      <w:pPr>
        <w:numPr>
          <w:ilvl w:val="0"/>
          <w:numId w:val="3"/>
        </w:numPr>
      </w:pPr>
      <w:r>
        <w:t>mgr inż. arch. Aneta Glinka</w:t>
      </w:r>
    </w:p>
    <w:p w14:paraId="4ACE80F8" w14:textId="77777777" w:rsidR="008B6E85" w:rsidRDefault="008B6E85" w:rsidP="008B6E85">
      <w:pPr>
        <w:numPr>
          <w:ilvl w:val="0"/>
          <w:numId w:val="3"/>
        </w:numPr>
      </w:pPr>
      <w:r>
        <w:t>student WAPG Patrycja Stankiewicz</w:t>
      </w:r>
    </w:p>
    <w:p w14:paraId="6F369577" w14:textId="77777777" w:rsidR="008B6E85" w:rsidRDefault="008B6E85" w:rsidP="008B6E85">
      <w:pPr>
        <w:pStyle w:val="Nagwek3"/>
      </w:pPr>
      <w:r>
        <w:t>Sprawdzający:</w:t>
      </w:r>
    </w:p>
    <w:p w14:paraId="1C10DB3C" w14:textId="77777777" w:rsidR="008B6E85" w:rsidRDefault="008B6E85" w:rsidP="008B6E85">
      <w:r>
        <w:t>mgr inż. arch. Daniela Milan Konopka, uprawnienia numer 4997/GD/91</w:t>
      </w:r>
    </w:p>
    <w:p w14:paraId="4DB760F1" w14:textId="77777777" w:rsidR="008B6E85" w:rsidRDefault="008B6E85" w:rsidP="008B6E85">
      <w:pPr>
        <w:spacing w:before="600"/>
      </w:pPr>
      <w:r>
        <w:t>marzec 2024</w:t>
      </w:r>
    </w:p>
    <w:p w14:paraId="0F0ED6B8" w14:textId="77777777" w:rsidR="008B6E85" w:rsidRPr="008B6E85" w:rsidRDefault="008B6E85" w:rsidP="008B6E85"/>
    <w:sectPr w:rsidR="008B6E85" w:rsidRPr="008B6E85" w:rsidSect="001A77B2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65DA2"/>
    <w:multiLevelType w:val="hybridMultilevel"/>
    <w:tmpl w:val="C36CA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619C7"/>
    <w:multiLevelType w:val="hybridMultilevel"/>
    <w:tmpl w:val="5FE8A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2658C"/>
    <w:multiLevelType w:val="hybridMultilevel"/>
    <w:tmpl w:val="02A02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438859">
    <w:abstractNumId w:val="2"/>
  </w:num>
  <w:num w:numId="2" w16cid:durableId="2039428255">
    <w:abstractNumId w:val="0"/>
  </w:num>
  <w:num w:numId="3" w16cid:durableId="2112312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03"/>
    <w:rsid w:val="00033BC9"/>
    <w:rsid w:val="00062C03"/>
    <w:rsid w:val="00083D00"/>
    <w:rsid w:val="000B6C03"/>
    <w:rsid w:val="000D41D2"/>
    <w:rsid w:val="000E29FD"/>
    <w:rsid w:val="000F70B4"/>
    <w:rsid w:val="001175E3"/>
    <w:rsid w:val="001A77B2"/>
    <w:rsid w:val="001B02CC"/>
    <w:rsid w:val="001C1151"/>
    <w:rsid w:val="00221881"/>
    <w:rsid w:val="002315EC"/>
    <w:rsid w:val="00242ED7"/>
    <w:rsid w:val="002E6260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7789E"/>
    <w:rsid w:val="004C39C4"/>
    <w:rsid w:val="0053146F"/>
    <w:rsid w:val="00540E1F"/>
    <w:rsid w:val="005575FA"/>
    <w:rsid w:val="00574545"/>
    <w:rsid w:val="005A0264"/>
    <w:rsid w:val="005F05A2"/>
    <w:rsid w:val="00623D2D"/>
    <w:rsid w:val="00647FE0"/>
    <w:rsid w:val="00670256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B6E85"/>
    <w:rsid w:val="008E50CD"/>
    <w:rsid w:val="009007A9"/>
    <w:rsid w:val="00912EF2"/>
    <w:rsid w:val="009141AA"/>
    <w:rsid w:val="009905B1"/>
    <w:rsid w:val="009E7764"/>
    <w:rsid w:val="00A167E6"/>
    <w:rsid w:val="00A27EA4"/>
    <w:rsid w:val="00A959C4"/>
    <w:rsid w:val="00AE1A03"/>
    <w:rsid w:val="00AE2272"/>
    <w:rsid w:val="00B73F46"/>
    <w:rsid w:val="00BC2F99"/>
    <w:rsid w:val="00BD1CE9"/>
    <w:rsid w:val="00BF5468"/>
    <w:rsid w:val="00C01364"/>
    <w:rsid w:val="00C03E9A"/>
    <w:rsid w:val="00C320B6"/>
    <w:rsid w:val="00C32907"/>
    <w:rsid w:val="00C4570C"/>
    <w:rsid w:val="00C647F7"/>
    <w:rsid w:val="00CB5CD0"/>
    <w:rsid w:val="00CF21FF"/>
    <w:rsid w:val="00CF7F32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E41D45"/>
    <w:rsid w:val="00E44EE3"/>
    <w:rsid w:val="00E470EF"/>
    <w:rsid w:val="00EA61A2"/>
    <w:rsid w:val="00EA70E3"/>
    <w:rsid w:val="00EC5941"/>
    <w:rsid w:val="00ED5E9E"/>
    <w:rsid w:val="00EF4559"/>
    <w:rsid w:val="00F07C57"/>
    <w:rsid w:val="00F1056B"/>
    <w:rsid w:val="00F2531C"/>
    <w:rsid w:val="00F453A1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BEBA"/>
  <w15:chartTrackingRefBased/>
  <w15:docId w15:val="{9E2E7207-9125-45C4-A950-7C4A8557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Hipercze">
    <w:name w:val="Hyperlink"/>
    <w:uiPriority w:val="99"/>
    <w:unhideWhenUsed/>
    <w:rsid w:val="00F453A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45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@nowackisalasinska.pl" TargetMode="External"/><Relationship Id="rId3" Type="http://schemas.openxmlformats.org/officeDocument/2006/relationships/settings" Target="settings.xml"/><Relationship Id="rId7" Type="http://schemas.openxmlformats.org/officeDocument/2006/relationships/hyperlink" Target="tel:+48%20504%20171%200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8%20605%20307%20274" TargetMode="External"/><Relationship Id="rId5" Type="http://schemas.openxmlformats.org/officeDocument/2006/relationships/hyperlink" Target="tel:+48%2058%20305%2030%20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Links>
    <vt:vector size="24" baseType="variant">
      <vt:variant>
        <vt:i4>6488157</vt:i4>
      </vt:variant>
      <vt:variant>
        <vt:i4>9</vt:i4>
      </vt:variant>
      <vt:variant>
        <vt:i4>0</vt:i4>
      </vt:variant>
      <vt:variant>
        <vt:i4>5</vt:i4>
      </vt:variant>
      <vt:variant>
        <vt:lpwstr>mailto:anna@nowackisalasinska.pl</vt:lpwstr>
      </vt:variant>
      <vt:variant>
        <vt:lpwstr/>
      </vt:variant>
      <vt:variant>
        <vt:i4>7864378</vt:i4>
      </vt:variant>
      <vt:variant>
        <vt:i4>6</vt:i4>
      </vt:variant>
      <vt:variant>
        <vt:i4>0</vt:i4>
      </vt:variant>
      <vt:variant>
        <vt:i4>5</vt:i4>
      </vt:variant>
      <vt:variant>
        <vt:lpwstr>tel:+48 504 171 040</vt:lpwstr>
      </vt:variant>
      <vt:variant>
        <vt:lpwstr/>
      </vt:variant>
      <vt:variant>
        <vt:i4>8126526</vt:i4>
      </vt:variant>
      <vt:variant>
        <vt:i4>3</vt:i4>
      </vt:variant>
      <vt:variant>
        <vt:i4>0</vt:i4>
      </vt:variant>
      <vt:variant>
        <vt:i4>5</vt:i4>
      </vt:variant>
      <vt:variant>
        <vt:lpwstr>tel:+48 605 307 274</vt:lpwstr>
      </vt:variant>
      <vt:variant>
        <vt:lpwstr/>
      </vt:variant>
      <vt:variant>
        <vt:i4>5570570</vt:i4>
      </vt:variant>
      <vt:variant>
        <vt:i4>0</vt:i4>
      </vt:variant>
      <vt:variant>
        <vt:i4>0</vt:i4>
      </vt:variant>
      <vt:variant>
        <vt:i4>5</vt:i4>
      </vt:variant>
      <vt:variant>
        <vt:lpwstr>tel:+48 58 305 30 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Rzut piętra budynku, który powstanie przy ul. Opinogórskiej</dc:title>
  <dc:subject/>
  <dc:creator>Anna Goszczyńska</dc:creator>
  <cp:keywords/>
  <dc:description/>
  <cp:lastModifiedBy>Anna Goszczyńska</cp:lastModifiedBy>
  <cp:revision>2</cp:revision>
  <dcterms:created xsi:type="dcterms:W3CDTF">2024-05-21T10:45:00Z</dcterms:created>
  <dcterms:modified xsi:type="dcterms:W3CDTF">2024-05-21T10:45:00Z</dcterms:modified>
</cp:coreProperties>
</file>