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6F87" w14:textId="5AF54E5D" w:rsidR="00940329" w:rsidRDefault="00940329" w:rsidP="00940329">
      <w:pPr>
        <w:pStyle w:val="Nagwek1"/>
      </w:pPr>
      <w:r w:rsidRPr="00940329">
        <w:t>Regulamin naboru wniosków na wykonanie bezpłatnych przeglądów kominiarskich</w:t>
      </w:r>
      <w:r>
        <w:br/>
      </w:r>
      <w:r w:rsidRPr="00940329">
        <w:rPr>
          <w:sz w:val="26"/>
          <w:szCs w:val="22"/>
        </w:rPr>
        <w:t>w ramach projektu "Mazowsze bez smogu" współfinansowanego ze środków Unii</w:t>
      </w:r>
      <w:r>
        <w:rPr>
          <w:sz w:val="26"/>
          <w:szCs w:val="22"/>
        </w:rPr>
        <w:t xml:space="preserve"> </w:t>
      </w:r>
      <w:r w:rsidRPr="00940329">
        <w:rPr>
          <w:sz w:val="26"/>
          <w:szCs w:val="22"/>
        </w:rPr>
        <w:t>Europejskiej, realizowanego w ramach Programu Fundusze Europejskie dla</w:t>
      </w:r>
      <w:r w:rsidRPr="00940329">
        <w:rPr>
          <w:sz w:val="26"/>
          <w:szCs w:val="22"/>
        </w:rPr>
        <w:t xml:space="preserve"> </w:t>
      </w:r>
      <w:r w:rsidRPr="00940329">
        <w:rPr>
          <w:sz w:val="26"/>
          <w:szCs w:val="22"/>
        </w:rPr>
        <w:t>Mazowsza na lata 2021–2027</w:t>
      </w:r>
    </w:p>
    <w:p w14:paraId="541F7830" w14:textId="0721AA34" w:rsidR="00940329" w:rsidRDefault="00940329" w:rsidP="00940329">
      <w:pPr>
        <w:pStyle w:val="Nagwek2"/>
      </w:pPr>
      <w:r>
        <w:t>Paragraf</w:t>
      </w:r>
      <w:r w:rsidRPr="00940329">
        <w:t xml:space="preserve"> 1. Postanowienia ogólne</w:t>
      </w:r>
    </w:p>
    <w:p w14:paraId="42F77BD7" w14:textId="77777777" w:rsidR="00940329" w:rsidRDefault="00940329" w:rsidP="00654EB7">
      <w:pPr>
        <w:pStyle w:val="Akapitzlist"/>
      </w:pPr>
      <w:r w:rsidRPr="00940329">
        <w:t>Regulamin określa zasady naboru wniosków na wykonanie bezpłatnych przeglądów</w:t>
      </w:r>
      <w:r>
        <w:t xml:space="preserve"> </w:t>
      </w:r>
      <w:r w:rsidRPr="00940329">
        <w:t>kominiarskich budynków mieszkalnych jednorodzinnych w ramach projektu "Mazowsze bez</w:t>
      </w:r>
      <w:r>
        <w:t xml:space="preserve"> </w:t>
      </w:r>
      <w:r w:rsidRPr="00940329">
        <w:t>smogu", realizowanego przez Gminę Miejską Ciechanów.</w:t>
      </w:r>
    </w:p>
    <w:p w14:paraId="2D59B9EF" w14:textId="77777777" w:rsidR="00940329" w:rsidRDefault="00940329" w:rsidP="00654EB7">
      <w:pPr>
        <w:pStyle w:val="Akapitzlist"/>
      </w:pPr>
      <w:r w:rsidRPr="00940329">
        <w:t>Przeglądy kominiarskie mają na celu poprawę efektywności energetycznej budynków oraz</w:t>
      </w:r>
      <w:r>
        <w:t xml:space="preserve"> </w:t>
      </w:r>
      <w:r w:rsidRPr="00940329">
        <w:t>zmniejszenie emisji gazów cieplarnianych.</w:t>
      </w:r>
    </w:p>
    <w:p w14:paraId="7AB765FE" w14:textId="77777777" w:rsidR="00940329" w:rsidRDefault="00940329" w:rsidP="00654EB7">
      <w:pPr>
        <w:pStyle w:val="Akapitzlist"/>
      </w:pPr>
      <w:r w:rsidRPr="00940329">
        <w:t>Projekt jest współfinansowany ze środków Europejskiego Funduszu Rozwoju Regionalnego w</w:t>
      </w:r>
      <w:r>
        <w:t xml:space="preserve"> </w:t>
      </w:r>
      <w:r w:rsidRPr="00940329">
        <w:t>ramach Programu Fundusze Europejskie dla Mazowsza 2021–2027, Priorytet II "Fundusze</w:t>
      </w:r>
      <w:r>
        <w:t xml:space="preserve"> </w:t>
      </w:r>
      <w:r w:rsidRPr="00940329">
        <w:t>Europejskie na zielony rozwój Mazowsza", Działanie: 2.1: „Efektywność energetyczna”.</w:t>
      </w:r>
    </w:p>
    <w:p w14:paraId="1E54EB6B" w14:textId="77777777" w:rsidR="00940329" w:rsidRDefault="00940329" w:rsidP="00654EB7">
      <w:pPr>
        <w:pStyle w:val="Akapitzlist"/>
      </w:pPr>
      <w:r w:rsidRPr="00940329">
        <w:t>Okres realizacji projektu obejmuje lata 2025–2028.</w:t>
      </w:r>
    </w:p>
    <w:p w14:paraId="74B6E83A" w14:textId="77777777" w:rsidR="00654EB7" w:rsidRDefault="00940329" w:rsidP="00654EB7">
      <w:pPr>
        <w:pStyle w:val="Akapitzlist"/>
      </w:pPr>
      <w:r w:rsidRPr="00940329">
        <w:t>W naborze udział mogą wziąć wyłącznie osoby fizyczne – mieszkańcy Gminy Miejskiej</w:t>
      </w:r>
      <w:r>
        <w:t xml:space="preserve"> </w:t>
      </w:r>
      <w:r w:rsidRPr="00940329">
        <w:t>Ciechanów – będący właścicielami lub współwłaścicielami budynków mieszkalnych</w:t>
      </w:r>
      <w:r>
        <w:t xml:space="preserve"> </w:t>
      </w:r>
      <w:r w:rsidRPr="00940329">
        <w:t>jednorodzinnych, które nie są wykorzystywane do prowadzenia działalności gospodarczej.</w:t>
      </w:r>
    </w:p>
    <w:p w14:paraId="0907A522" w14:textId="0A368E97" w:rsidR="00572BCE" w:rsidRDefault="00940329" w:rsidP="00654EB7">
      <w:pPr>
        <w:pStyle w:val="Akapitzlist"/>
      </w:pPr>
      <w:r w:rsidRPr="00940329">
        <w:t>zakwalifikowaniu do udziału w projekcie decyduje kolejność wpływu prawidłowo</w:t>
      </w:r>
      <w:r w:rsidR="00572BCE">
        <w:t xml:space="preserve"> </w:t>
      </w:r>
      <w:r w:rsidRPr="00940329">
        <w:t>wypełnionych wniosków.</w:t>
      </w:r>
    </w:p>
    <w:p w14:paraId="2054B2E5" w14:textId="372763FA" w:rsidR="00572BCE" w:rsidRDefault="00572BCE" w:rsidP="00572BCE">
      <w:pPr>
        <w:pStyle w:val="Nagwek2"/>
      </w:pPr>
      <w:r>
        <w:t>Paragraf</w:t>
      </w:r>
      <w:r w:rsidR="00940329" w:rsidRPr="00940329">
        <w:t xml:space="preserve"> 2. Definicje</w:t>
      </w:r>
    </w:p>
    <w:p w14:paraId="4D6EA635" w14:textId="77777777" w:rsidR="00572BCE" w:rsidRDefault="00940329" w:rsidP="00654EB7">
      <w:pPr>
        <w:pStyle w:val="Akapitzlist"/>
        <w:numPr>
          <w:ilvl w:val="0"/>
          <w:numId w:val="5"/>
        </w:numPr>
      </w:pPr>
      <w:r w:rsidRPr="00940329">
        <w:t>Regulamin – niniejszy dokument;</w:t>
      </w:r>
    </w:p>
    <w:p w14:paraId="632245F1" w14:textId="77777777" w:rsidR="00572BCE" w:rsidRDefault="00940329" w:rsidP="00654EB7">
      <w:pPr>
        <w:pStyle w:val="Akapitzlist"/>
        <w:numPr>
          <w:ilvl w:val="0"/>
          <w:numId w:val="5"/>
        </w:numPr>
      </w:pPr>
      <w:r w:rsidRPr="00940329">
        <w:t>Projekt – projekt pod nazwą: „Mazowsze bez smogu”, realizowany w ramach Europejskiego</w:t>
      </w:r>
      <w:r w:rsidR="00572BCE">
        <w:t xml:space="preserve"> </w:t>
      </w:r>
      <w:r w:rsidRPr="00940329">
        <w:t>Funduszu Rozwoju Regionalnego w ramach Priorytetu: II: „Fundusze Europejskie na zielony</w:t>
      </w:r>
      <w:r w:rsidR="00572BCE">
        <w:t xml:space="preserve"> </w:t>
      </w:r>
      <w:r w:rsidRPr="00940329">
        <w:t>rozwój Mazowsza” Działanie: 2.1: „Efektywność energetyczna” programu Fundusze</w:t>
      </w:r>
      <w:r w:rsidR="00572BCE">
        <w:t xml:space="preserve"> </w:t>
      </w:r>
      <w:r w:rsidRPr="00940329">
        <w:t>Europejskie dla Mazowsza 2021-2027.</w:t>
      </w:r>
    </w:p>
    <w:p w14:paraId="118AE10E" w14:textId="77777777" w:rsidR="00572BCE" w:rsidRDefault="00940329" w:rsidP="00654EB7">
      <w:pPr>
        <w:pStyle w:val="Akapitzlist"/>
        <w:numPr>
          <w:ilvl w:val="0"/>
          <w:numId w:val="5"/>
        </w:numPr>
      </w:pPr>
      <w:r w:rsidRPr="00940329">
        <w:t>Uchwała Antysmogowa - uchwała nr 162/17 Sejmiku Województwa Mazowieckiego z dnia</w:t>
      </w:r>
      <w:r w:rsidR="00572BCE">
        <w:t xml:space="preserve"> </w:t>
      </w:r>
      <w:r w:rsidRPr="00940329">
        <w:t>24 października 2017 r. oraz uchwała nr 59/22 zmieniającą obowiązującą dotychczas uchwałę</w:t>
      </w:r>
      <w:r w:rsidR="00572BCE">
        <w:t xml:space="preserve"> </w:t>
      </w:r>
      <w:r w:rsidRPr="00940329">
        <w:t>antysmogową w sprawie wprowadzenia na obszarze województwa mazowieckiego</w:t>
      </w:r>
      <w:r w:rsidR="00572BCE">
        <w:t xml:space="preserve"> </w:t>
      </w:r>
      <w:r w:rsidRPr="00940329">
        <w:t xml:space="preserve">ograniczeń i </w:t>
      </w:r>
      <w:r w:rsidRPr="00940329">
        <w:lastRenderedPageBreak/>
        <w:t>zakazów w zakresie eksploatacji instalacji, w których następuje spalanie paliw,</w:t>
      </w:r>
      <w:r w:rsidR="00572BCE">
        <w:t xml:space="preserve"> </w:t>
      </w:r>
      <w:r w:rsidRPr="00940329">
        <w:t>opublikowaną w Dzienniku Urzędowym Województwa Mazowieckiego z 29 kwietnia 2022 r.</w:t>
      </w:r>
      <w:r w:rsidR="00572BCE">
        <w:t xml:space="preserve"> </w:t>
      </w:r>
      <w:r w:rsidRPr="00940329">
        <w:t>poz. nr 5147;</w:t>
      </w:r>
    </w:p>
    <w:p w14:paraId="07A65C9C" w14:textId="77777777" w:rsidR="00572BCE" w:rsidRDefault="00940329" w:rsidP="00654EB7">
      <w:pPr>
        <w:pStyle w:val="Akapitzlist"/>
        <w:numPr>
          <w:ilvl w:val="0"/>
          <w:numId w:val="5"/>
        </w:numPr>
      </w:pPr>
      <w:r w:rsidRPr="00940329">
        <w:t>Ustawa - ustawa z dnia 21 listopada 2008 roku o wspieraniu termomodernizacji i remontów</w:t>
      </w:r>
      <w:r w:rsidR="00572BCE">
        <w:t xml:space="preserve"> </w:t>
      </w:r>
      <w:r w:rsidRPr="00940329">
        <w:t>oraz o centralnej ewidencji emisyjności budynków (Dz. U. z 2024 r. poz. 1459);</w:t>
      </w:r>
    </w:p>
    <w:p w14:paraId="101943B3" w14:textId="77777777" w:rsidR="00572BCE" w:rsidRDefault="00940329" w:rsidP="00654EB7">
      <w:pPr>
        <w:pStyle w:val="Akapitzlist"/>
        <w:numPr>
          <w:ilvl w:val="0"/>
          <w:numId w:val="5"/>
        </w:numPr>
      </w:pPr>
      <w:r w:rsidRPr="00940329">
        <w:t>Budynek mieszkalny jednorodzinny – zgodnie z art. 3 pkt 2a ustawy z dnia 7 lipca 1994 r.</w:t>
      </w:r>
      <w:r w:rsidR="00572BCE">
        <w:t xml:space="preserve"> </w:t>
      </w:r>
      <w:r w:rsidRPr="00940329">
        <w:t>Prawo Budowlane (Dz. U. 2025 poz. 418) budynek wolno stojący albo budynek w zabudowie</w:t>
      </w:r>
      <w:r w:rsidR="00572BCE">
        <w:t xml:space="preserve"> </w:t>
      </w:r>
      <w:r w:rsidRPr="00940329">
        <w:t>bliźniaczej, szeregowej lub grupowej, służący zaspokajaniu potrzeb mieszkaniowych,</w:t>
      </w:r>
      <w:r w:rsidR="00572BCE">
        <w:t xml:space="preserve"> </w:t>
      </w:r>
      <w:r w:rsidRPr="00940329">
        <w:t>stanowiący konstrukcyjnie samo-dzielną całość, w którym dopuszcza się wydzielenie nie</w:t>
      </w:r>
      <w:r w:rsidR="00572BCE">
        <w:t xml:space="preserve"> </w:t>
      </w:r>
      <w:r w:rsidRPr="00940329">
        <w:t>więcej niż dwóch lokali mieszkalnych albo jednego lokalu mieszkalnego i lokalu użytkowego o</w:t>
      </w:r>
      <w:r w:rsidR="00572BCE">
        <w:t xml:space="preserve"> </w:t>
      </w:r>
      <w:r w:rsidRPr="00940329">
        <w:t>powierzchni całkowitej nieprzekraczającej 30 % powierzchni całkowitej budynku;</w:t>
      </w:r>
    </w:p>
    <w:p w14:paraId="1407B2FA" w14:textId="77777777" w:rsidR="00572BCE" w:rsidRDefault="00940329" w:rsidP="00654EB7">
      <w:pPr>
        <w:pStyle w:val="Akapitzlist"/>
        <w:numPr>
          <w:ilvl w:val="0"/>
          <w:numId w:val="5"/>
        </w:numPr>
      </w:pPr>
      <w:r w:rsidRPr="00940329">
        <w:t xml:space="preserve">Przegląd kominiarski </w:t>
      </w:r>
      <w:r w:rsidR="00572BCE" w:rsidRPr="00572BCE">
        <w:t xml:space="preserve">– </w:t>
      </w:r>
      <w:r w:rsidRPr="00940329">
        <w:t>kontrola stanu technicznego przewodów kominowych. Podczas</w:t>
      </w:r>
      <w:r w:rsidR="00572BCE">
        <w:t xml:space="preserve"> </w:t>
      </w:r>
      <w:r w:rsidRPr="00940329">
        <w:t>inspekcji oceniana jest drożność kanałów, szczelność połączeń oraz obecność ewentualnych</w:t>
      </w:r>
      <w:r w:rsidR="00572BCE">
        <w:t xml:space="preserve"> </w:t>
      </w:r>
      <w:r w:rsidRPr="00940329">
        <w:t>uszkodzeń czy zanieczyszczeń;</w:t>
      </w:r>
    </w:p>
    <w:p w14:paraId="33DBE759" w14:textId="77777777" w:rsidR="00572BCE" w:rsidRDefault="00940329" w:rsidP="00654EB7">
      <w:pPr>
        <w:pStyle w:val="Akapitzlist"/>
        <w:numPr>
          <w:ilvl w:val="0"/>
          <w:numId w:val="5"/>
        </w:numPr>
      </w:pPr>
      <w:proofErr w:type="spellStart"/>
      <w:r w:rsidRPr="00940329">
        <w:t>Ekodoradca</w:t>
      </w:r>
      <w:proofErr w:type="spellEnd"/>
      <w:r w:rsidRPr="00940329">
        <w:t xml:space="preserve"> – ekspert w dziedzinie ochrony powietrza i energetyki, realizujący czynności</w:t>
      </w:r>
      <w:r w:rsidR="00572BCE">
        <w:t xml:space="preserve"> </w:t>
      </w:r>
      <w:r w:rsidRPr="00940329">
        <w:t>doradcze i weryfikacyjne.</w:t>
      </w:r>
    </w:p>
    <w:p w14:paraId="5B09869F" w14:textId="77777777" w:rsidR="00572BCE" w:rsidRDefault="00940329" w:rsidP="00654EB7">
      <w:pPr>
        <w:pStyle w:val="Akapitzlist"/>
        <w:numPr>
          <w:ilvl w:val="0"/>
          <w:numId w:val="5"/>
        </w:numPr>
      </w:pPr>
      <w:r w:rsidRPr="00940329">
        <w:t>Wnioskodawca – osoba fizyczna ubiegająca się o wykonanie przeglądu kominiarskiego;</w:t>
      </w:r>
    </w:p>
    <w:p w14:paraId="11C5DC94" w14:textId="77777777" w:rsidR="00572BCE" w:rsidRDefault="00940329" w:rsidP="00654EB7">
      <w:pPr>
        <w:pStyle w:val="Akapitzlist"/>
        <w:numPr>
          <w:ilvl w:val="0"/>
          <w:numId w:val="5"/>
        </w:numPr>
      </w:pPr>
      <w:r w:rsidRPr="00940329">
        <w:t>Wniosek – wniosek o wykonanie bezpłatnego przeglądu kominiarskiego budynku</w:t>
      </w:r>
      <w:r w:rsidR="00572BCE">
        <w:t xml:space="preserve"> </w:t>
      </w:r>
      <w:r w:rsidRPr="00940329">
        <w:t>mieszkalnego jednorodzinnego, zlokalizowanego na terenie Gminy Miejskiej Ciechanów w</w:t>
      </w:r>
      <w:r w:rsidR="00572BCE">
        <w:t xml:space="preserve"> </w:t>
      </w:r>
      <w:r w:rsidRPr="00940329">
        <w:t>ramach projektu „Mazowsze bez smogu”;</w:t>
      </w:r>
    </w:p>
    <w:p w14:paraId="3DC99497" w14:textId="77777777" w:rsidR="00572BCE" w:rsidRDefault="00940329" w:rsidP="00654EB7">
      <w:pPr>
        <w:pStyle w:val="Akapitzlist"/>
        <w:numPr>
          <w:ilvl w:val="0"/>
          <w:numId w:val="5"/>
        </w:numPr>
      </w:pPr>
      <w:r w:rsidRPr="00940329">
        <w:t>RODO - rozporządzenie Parlamentu Europejskiego i Rady (UE) 2016/679 z dnia 27 kwietnia</w:t>
      </w:r>
      <w:r w:rsidR="00572BCE">
        <w:t xml:space="preserve"> </w:t>
      </w:r>
      <w:r w:rsidRPr="00940329">
        <w:t>2016 r. w sprawie ochrony osób fizycznych w związku z przetwarzaniem danych osobowych i</w:t>
      </w:r>
      <w:r w:rsidR="00572BCE">
        <w:t xml:space="preserve"> </w:t>
      </w:r>
      <w:r w:rsidRPr="00940329">
        <w:t>w sprawie swobodnego przepływu takich danych oraz uchylenia dyrektywy 95/46/WE (Dz.</w:t>
      </w:r>
      <w:r w:rsidR="00572BCE">
        <w:t xml:space="preserve"> </w:t>
      </w:r>
      <w:r w:rsidRPr="00940329">
        <w:t>Urz. UE L 119 z 2016 r.).</w:t>
      </w:r>
    </w:p>
    <w:p w14:paraId="472101DF" w14:textId="601F458A" w:rsidR="00572BCE" w:rsidRDefault="00572BCE" w:rsidP="00572BCE">
      <w:pPr>
        <w:pStyle w:val="Nagwek3"/>
      </w:pPr>
      <w:r>
        <w:t>Paragraf</w:t>
      </w:r>
      <w:r w:rsidR="00940329" w:rsidRPr="00940329">
        <w:t xml:space="preserve"> 3. Zasady naboru</w:t>
      </w:r>
    </w:p>
    <w:p w14:paraId="4F6F295A" w14:textId="77777777" w:rsidR="00572BCE" w:rsidRDefault="00940329" w:rsidP="00654EB7">
      <w:pPr>
        <w:pStyle w:val="Akapitzlist"/>
        <w:numPr>
          <w:ilvl w:val="0"/>
          <w:numId w:val="12"/>
        </w:numPr>
      </w:pPr>
      <w:r w:rsidRPr="00940329">
        <w:t>Wnioskodawca jest uprawniony do ubiegania się o przeprowadzenie przeglądu</w:t>
      </w:r>
      <w:r w:rsidR="00572BCE">
        <w:t xml:space="preserve"> </w:t>
      </w:r>
      <w:r w:rsidRPr="00940329">
        <w:t>kominiarskiego po złożeniu kompletnego Wniosku oraz po spełnieniu łącznie następujących</w:t>
      </w:r>
      <w:r w:rsidR="00572BCE">
        <w:t xml:space="preserve"> </w:t>
      </w:r>
      <w:r w:rsidRPr="00940329">
        <w:t>warunków:</w:t>
      </w:r>
    </w:p>
    <w:p w14:paraId="4B7110A3" w14:textId="77777777" w:rsidR="00572BCE" w:rsidRDefault="00940329" w:rsidP="00654EB7">
      <w:pPr>
        <w:pStyle w:val="Akapitzlist"/>
      </w:pPr>
      <w:r w:rsidRPr="00940329">
        <w:t>budynek mieszkalny jednorodzinny, który ma zostać objęty przeglądem nie służy do</w:t>
      </w:r>
      <w:r w:rsidR="00572BCE">
        <w:t xml:space="preserve"> </w:t>
      </w:r>
      <w:r w:rsidRPr="00940329">
        <w:t>prowadzenia działalności gospodarczej;</w:t>
      </w:r>
    </w:p>
    <w:p w14:paraId="1C615F89" w14:textId="77777777" w:rsidR="00572BCE" w:rsidRDefault="00940329" w:rsidP="00654EB7">
      <w:pPr>
        <w:pStyle w:val="Akapitzlist"/>
      </w:pPr>
      <w:r w:rsidRPr="00940329">
        <w:t xml:space="preserve"> wnioskodawca jest właścicielem/współwłaścicielem budynku mieszkalnego</w:t>
      </w:r>
      <w:r w:rsidR="00572BCE">
        <w:t xml:space="preserve"> </w:t>
      </w:r>
      <w:r w:rsidRPr="00940329">
        <w:t>jednorodzinnego wskazanego we wniosku;</w:t>
      </w:r>
    </w:p>
    <w:p w14:paraId="4DAB0106" w14:textId="77777777" w:rsidR="00572BCE" w:rsidRDefault="00940329" w:rsidP="00654EB7">
      <w:pPr>
        <w:pStyle w:val="Akapitzlist"/>
      </w:pPr>
      <w:r w:rsidRPr="00940329">
        <w:t>budynek mieszkalny jednorodzinny wskazany we wniosku znajduje się na terenie Gminy</w:t>
      </w:r>
      <w:r w:rsidR="00572BCE">
        <w:t xml:space="preserve"> </w:t>
      </w:r>
      <w:r w:rsidRPr="00940329">
        <w:t>Miejskiej Ciechanów;</w:t>
      </w:r>
    </w:p>
    <w:p w14:paraId="3DE02D4B" w14:textId="77777777" w:rsidR="00572BCE" w:rsidRDefault="00940329" w:rsidP="00654EB7">
      <w:pPr>
        <w:pStyle w:val="Akapitzlist"/>
      </w:pPr>
      <w:r w:rsidRPr="00940329">
        <w:lastRenderedPageBreak/>
        <w:t>w budynku używane jest źródło ogrzewania na paliwa stałe;</w:t>
      </w:r>
    </w:p>
    <w:p w14:paraId="6085D9D3" w14:textId="77777777" w:rsidR="00572BCE" w:rsidRDefault="00940329" w:rsidP="00654EB7">
      <w:pPr>
        <w:pStyle w:val="Akapitzlist"/>
      </w:pPr>
      <w:r w:rsidRPr="00940329">
        <w:t>budynek został wpisany do Centralnej Ewidencji Emisyjności Budynków oraz w bazie</w:t>
      </w:r>
      <w:r w:rsidR="00572BCE">
        <w:t xml:space="preserve"> </w:t>
      </w:r>
      <w:r w:rsidRPr="00940329">
        <w:t>widnieje aktualna deklaracja źródeł ciepła.</w:t>
      </w:r>
    </w:p>
    <w:p w14:paraId="327CAD0E" w14:textId="77777777" w:rsidR="00572BCE" w:rsidRDefault="00940329" w:rsidP="00654EB7">
      <w:pPr>
        <w:pStyle w:val="Akapitzlist"/>
      </w:pPr>
      <w:r w:rsidRPr="00940329">
        <w:t>Nabór prowadzony będzie w sposób bezstronny, z poszanowaniem zasady równości szans</w:t>
      </w:r>
      <w:r w:rsidR="00572BCE">
        <w:t xml:space="preserve"> </w:t>
      </w:r>
      <w:r w:rsidRPr="00940329">
        <w:t>i niedyskryminacji, w tym dostępności dla osób z niepełnosprawnościami oraz zasady</w:t>
      </w:r>
      <w:r w:rsidR="00572BCE">
        <w:t xml:space="preserve"> </w:t>
      </w:r>
      <w:r w:rsidRPr="00940329">
        <w:t>równości szans kobiet i mężczyzn.</w:t>
      </w:r>
    </w:p>
    <w:p w14:paraId="55BE8CE0" w14:textId="77777777" w:rsidR="00572BCE" w:rsidRDefault="00940329" w:rsidP="00654EB7">
      <w:pPr>
        <w:pStyle w:val="Akapitzlist"/>
      </w:pPr>
      <w:r w:rsidRPr="00940329">
        <w:t>Nabór wniosków prowadzony będzie cyklicznie w okresie realizacji projektu tj. w latach 2025–2028 lub do wyczerpania limitu zaplanowanych w ramach realizacji projektu liczby</w:t>
      </w:r>
      <w:r w:rsidR="00572BCE">
        <w:t xml:space="preserve"> </w:t>
      </w:r>
      <w:r w:rsidRPr="00940329">
        <w:t>przeglądów kominiarskich na dany rok.</w:t>
      </w:r>
    </w:p>
    <w:p w14:paraId="54D220AB" w14:textId="77777777" w:rsidR="00572BCE" w:rsidRDefault="00940329" w:rsidP="00654EB7">
      <w:pPr>
        <w:pStyle w:val="Akapitzlist"/>
      </w:pPr>
      <w:r w:rsidRPr="00940329">
        <w:t>Terminy naboru wniosków oraz limit wniosków na dany nabór zostaną ogłoszone nie później</w:t>
      </w:r>
      <w:r w:rsidR="00572BCE">
        <w:t xml:space="preserve"> </w:t>
      </w:r>
      <w:r w:rsidRPr="00940329">
        <w:t>niż na 7 dni przed rozpoczęciem naboru wniosków, poprzez zamieszczenie informacji</w:t>
      </w:r>
      <w:r w:rsidR="00572BCE">
        <w:t xml:space="preserve"> </w:t>
      </w:r>
      <w:r w:rsidRPr="00940329">
        <w:t xml:space="preserve">o naborze na stronie internetowej Gminy Miejskiej Ciechanów – </w:t>
      </w:r>
      <w:hyperlink r:id="rId5" w:tooltip="Link do strony internetowej Urz edu Miasta Ciechanów." w:history="1">
        <w:r w:rsidRPr="00572BCE">
          <w:rPr>
            <w:rStyle w:val="Hipercze"/>
          </w:rPr>
          <w:t>www.umciechanow.pl</w:t>
        </w:r>
      </w:hyperlink>
      <w:r w:rsidR="00572BCE">
        <w:t>.</w:t>
      </w:r>
    </w:p>
    <w:p w14:paraId="393D1B34" w14:textId="77777777" w:rsidR="00572BCE" w:rsidRDefault="00940329" w:rsidP="00654EB7">
      <w:pPr>
        <w:pStyle w:val="Akapitzlist"/>
      </w:pPr>
      <w:r w:rsidRPr="00940329">
        <w:t>Osoby zainteresowane wykonaniem przeglądu kominiarskiego budynku mieszkalnego</w:t>
      </w:r>
      <w:r w:rsidR="00572BCE">
        <w:t xml:space="preserve"> </w:t>
      </w:r>
      <w:r w:rsidRPr="00940329">
        <w:t>jednorodzinnego zobowiązane są do złożenia kompletu wymaganych dokumentów do</w:t>
      </w:r>
      <w:r w:rsidR="00572BCE">
        <w:t xml:space="preserve"> </w:t>
      </w:r>
      <w:r w:rsidRPr="00940329">
        <w:t>Urzędzie Miasta. Zgłoszenia można składać w formie papierowej w Biurze Obsługi Interesanta</w:t>
      </w:r>
      <w:r w:rsidR="00572BCE">
        <w:t xml:space="preserve"> </w:t>
      </w:r>
      <w:r w:rsidRPr="00940329">
        <w:t xml:space="preserve">przy ul. Wodnej 1 lub w formie elektronicznej za pośrednictwem platformy </w:t>
      </w:r>
      <w:proofErr w:type="spellStart"/>
      <w:r w:rsidRPr="00940329">
        <w:t>ePuap</w:t>
      </w:r>
      <w:proofErr w:type="spellEnd"/>
      <w:r w:rsidRPr="00940329">
        <w:t xml:space="preserve"> bądź </w:t>
      </w:r>
      <w:proofErr w:type="spellStart"/>
      <w:r w:rsidRPr="00940329">
        <w:t>edoręczenia</w:t>
      </w:r>
      <w:proofErr w:type="spellEnd"/>
      <w:r w:rsidRPr="00940329">
        <w:t>.</w:t>
      </w:r>
    </w:p>
    <w:p w14:paraId="0480B9D0" w14:textId="77777777" w:rsidR="00654EB7" w:rsidRDefault="00940329" w:rsidP="00654EB7">
      <w:pPr>
        <w:pStyle w:val="Akapitzlist"/>
      </w:pPr>
      <w:r w:rsidRPr="00940329">
        <w:t>O wyborze decyduje kolejność zgłoszeń aż do wyczerpania limitu przewidzianych do</w:t>
      </w:r>
      <w:r w:rsidR="00572BCE">
        <w:t xml:space="preserve"> </w:t>
      </w:r>
      <w:r w:rsidRPr="00940329">
        <w:t>wykorzystania przeglądów kominiarskich.</w:t>
      </w:r>
    </w:p>
    <w:p w14:paraId="35244B2D" w14:textId="77777777" w:rsidR="00654EB7" w:rsidRDefault="00654EB7" w:rsidP="00654EB7">
      <w:pPr>
        <w:pStyle w:val="Nagwek2"/>
      </w:pPr>
      <w:r>
        <w:t>Paragraf</w:t>
      </w:r>
      <w:r w:rsidR="00940329" w:rsidRPr="00940329">
        <w:t xml:space="preserve"> 4. Ocena wniosków</w:t>
      </w:r>
    </w:p>
    <w:p w14:paraId="723C9F56" w14:textId="77777777" w:rsidR="00654EB7" w:rsidRDefault="00940329" w:rsidP="00654EB7">
      <w:pPr>
        <w:pStyle w:val="Akapitzlist"/>
        <w:numPr>
          <w:ilvl w:val="0"/>
          <w:numId w:val="7"/>
        </w:numPr>
      </w:pPr>
      <w:r w:rsidRPr="00940329">
        <w:t xml:space="preserve">Oceny złożonych wniosków dokonuje </w:t>
      </w:r>
      <w:proofErr w:type="spellStart"/>
      <w:r w:rsidRPr="00940329">
        <w:t>Ekodoradca</w:t>
      </w:r>
      <w:proofErr w:type="spellEnd"/>
      <w:r w:rsidRPr="00940329">
        <w:t>.</w:t>
      </w:r>
    </w:p>
    <w:p w14:paraId="3C6D26E8" w14:textId="77777777" w:rsidR="00654EB7" w:rsidRDefault="00940329" w:rsidP="00654EB7">
      <w:pPr>
        <w:pStyle w:val="Akapitzlist"/>
        <w:numPr>
          <w:ilvl w:val="0"/>
          <w:numId w:val="7"/>
        </w:numPr>
      </w:pPr>
      <w:proofErr w:type="spellStart"/>
      <w:r w:rsidRPr="00940329">
        <w:t>Ekodoradca</w:t>
      </w:r>
      <w:proofErr w:type="spellEnd"/>
      <w:r w:rsidRPr="00940329">
        <w:t xml:space="preserve"> może przeprowadzić weryfikację informacji zawartych w złożonych wnioskach</w:t>
      </w:r>
      <w:r w:rsidR="00654EB7">
        <w:t xml:space="preserve"> </w:t>
      </w:r>
      <w:r w:rsidRPr="00940329">
        <w:t>ubiegającym się o przegląd kominiarski. W przypadku stwierdzenia niezgodności</w:t>
      </w:r>
      <w:r w:rsidR="00654EB7">
        <w:t xml:space="preserve"> </w:t>
      </w:r>
      <w:r w:rsidRPr="00940329">
        <w:t>Wnioskodawca zostanie wezwany do złożenia w ciągu 7 dni roboczych pisemnych wyjaśnień.</w:t>
      </w:r>
    </w:p>
    <w:p w14:paraId="6B49EF89" w14:textId="77777777" w:rsidR="00654EB7" w:rsidRDefault="00940329" w:rsidP="00654EB7">
      <w:pPr>
        <w:pStyle w:val="Akapitzlist"/>
        <w:numPr>
          <w:ilvl w:val="0"/>
          <w:numId w:val="7"/>
        </w:numPr>
      </w:pPr>
      <w:r w:rsidRPr="00940329">
        <w:t>W przypadku odmowy umożliwienia przeprowadzenia wizji na miejscu, w celu weryfikacji</w:t>
      </w:r>
      <w:r w:rsidR="00654EB7">
        <w:t xml:space="preserve"> </w:t>
      </w:r>
      <w:r w:rsidRPr="00940329">
        <w:t>poprawności danych zawartych we wniosku, wniosek zostanie odrzucony.</w:t>
      </w:r>
    </w:p>
    <w:p w14:paraId="456FEA14" w14:textId="77777777" w:rsidR="00654EB7" w:rsidRDefault="00940329" w:rsidP="00654EB7">
      <w:pPr>
        <w:pStyle w:val="Akapitzlist"/>
        <w:numPr>
          <w:ilvl w:val="0"/>
          <w:numId w:val="7"/>
        </w:numPr>
      </w:pPr>
      <w:r w:rsidRPr="00940329">
        <w:t>W przypadku podania nieprawdziwych danych Wnioskodawca zostanie obciążony przez</w:t>
      </w:r>
      <w:r w:rsidRPr="00940329">
        <w:cr/>
        <w:t>Gminę Miejską Ciechanów kosztami wykonania przeglądu kominiarskiego.</w:t>
      </w:r>
    </w:p>
    <w:p w14:paraId="1C1EF8FF" w14:textId="77777777" w:rsidR="00654EB7" w:rsidRDefault="00940329" w:rsidP="00654EB7">
      <w:pPr>
        <w:pStyle w:val="Akapitzlist"/>
        <w:numPr>
          <w:ilvl w:val="0"/>
          <w:numId w:val="7"/>
        </w:numPr>
      </w:pPr>
      <w:r w:rsidRPr="00940329">
        <w:t>Lista gospodarstw zakwalifikowanych do przeprowadzenia audytu zatwierdzana jest przez</w:t>
      </w:r>
      <w:r w:rsidR="00654EB7">
        <w:t xml:space="preserve"> </w:t>
      </w:r>
      <w:r w:rsidRPr="00940329">
        <w:t>Prezydenta Miasta Ciechanów lub przez osobę przez niego upoważnioną.</w:t>
      </w:r>
    </w:p>
    <w:p w14:paraId="4E7B1679" w14:textId="77777777" w:rsidR="00654EB7" w:rsidRDefault="00940329" w:rsidP="00654EB7">
      <w:pPr>
        <w:pStyle w:val="Akapitzlist"/>
        <w:numPr>
          <w:ilvl w:val="0"/>
          <w:numId w:val="7"/>
        </w:numPr>
      </w:pPr>
      <w:r w:rsidRPr="00940329">
        <w:t xml:space="preserve">Wnioskodawcy informowani są o wynikach naboru przez </w:t>
      </w:r>
      <w:proofErr w:type="spellStart"/>
      <w:r w:rsidRPr="00940329">
        <w:t>Ekodoradcę</w:t>
      </w:r>
      <w:proofErr w:type="spellEnd"/>
      <w:r w:rsidRPr="00940329">
        <w:t xml:space="preserve"> telefonicznie bądź</w:t>
      </w:r>
      <w:r w:rsidR="00654EB7">
        <w:t xml:space="preserve"> </w:t>
      </w:r>
      <w:r w:rsidRPr="00940329">
        <w:t>pisemnie.</w:t>
      </w:r>
    </w:p>
    <w:p w14:paraId="31CF0A6D" w14:textId="77777777" w:rsidR="00654EB7" w:rsidRDefault="00654EB7" w:rsidP="00654EB7">
      <w:pPr>
        <w:pStyle w:val="Nagwek2"/>
      </w:pPr>
      <w:r>
        <w:lastRenderedPageBreak/>
        <w:t>Paragraf</w:t>
      </w:r>
      <w:r w:rsidR="00940329" w:rsidRPr="00940329">
        <w:t xml:space="preserve"> 5. Postanowienia końcowe</w:t>
      </w:r>
    </w:p>
    <w:p w14:paraId="4D75C976" w14:textId="77777777" w:rsidR="00654EB7" w:rsidRDefault="00940329" w:rsidP="00654EB7">
      <w:pPr>
        <w:pStyle w:val="Akapitzlist"/>
        <w:numPr>
          <w:ilvl w:val="0"/>
          <w:numId w:val="9"/>
        </w:numPr>
      </w:pPr>
      <w:r w:rsidRPr="00940329">
        <w:t>Złożenie wniosku oznacza akceptację niniejszego regulaminu.</w:t>
      </w:r>
    </w:p>
    <w:p w14:paraId="6CEB7F81" w14:textId="77777777" w:rsidR="00654EB7" w:rsidRDefault="00940329" w:rsidP="00654EB7">
      <w:pPr>
        <w:pStyle w:val="Akapitzlist"/>
        <w:numPr>
          <w:ilvl w:val="0"/>
          <w:numId w:val="9"/>
        </w:numPr>
      </w:pPr>
      <w:r w:rsidRPr="00940329">
        <w:t>Dane osobowe uczestników są przetwarzane zgodnie z RODO.</w:t>
      </w:r>
    </w:p>
    <w:p w14:paraId="3FF0BBCC" w14:textId="77777777" w:rsidR="00654EB7" w:rsidRDefault="00940329" w:rsidP="00654EB7">
      <w:pPr>
        <w:pStyle w:val="Akapitzlist"/>
        <w:numPr>
          <w:ilvl w:val="0"/>
          <w:numId w:val="9"/>
        </w:numPr>
      </w:pPr>
      <w:r w:rsidRPr="00940329">
        <w:t>Gmina Miejska Ciechanów zastrzega sobie prawo do zmiany regulaminu.</w:t>
      </w:r>
      <w:r w:rsidRPr="00940329">
        <w:cr/>
        <w:t>Załączniki:</w:t>
      </w:r>
    </w:p>
    <w:p w14:paraId="6FD145C7" w14:textId="77777777" w:rsidR="00654EB7" w:rsidRDefault="00940329" w:rsidP="00654EB7">
      <w:pPr>
        <w:pStyle w:val="Akapitzlist"/>
        <w:numPr>
          <w:ilvl w:val="1"/>
          <w:numId w:val="9"/>
        </w:numPr>
      </w:pPr>
      <w:r w:rsidRPr="00940329">
        <w:t>Załącznik nr 1 – Wniosek o wykonanie bezpłatnego przeglądu kominowego budynku mieszkalnego</w:t>
      </w:r>
      <w:r w:rsidR="00654EB7">
        <w:t xml:space="preserve"> </w:t>
      </w:r>
      <w:r w:rsidRPr="00940329">
        <w:t>jednorodzinnego w ramach projektu partnerskiego „Mazowsze bez smogu” współfinansowanego ze</w:t>
      </w:r>
      <w:r w:rsidR="00654EB7">
        <w:t xml:space="preserve"> </w:t>
      </w:r>
      <w:r w:rsidRPr="00940329">
        <w:t>środków Unii Europejskiej, planowanego do realizacji w ramach Programu Fundusze Europejskie dla</w:t>
      </w:r>
      <w:r w:rsidR="00654EB7">
        <w:t xml:space="preserve"> </w:t>
      </w:r>
      <w:r w:rsidRPr="00940329">
        <w:t>Mazowsza na lata 2021–2027, realizowanego przez Gminę Miejską Ciechanów.</w:t>
      </w:r>
    </w:p>
    <w:p w14:paraId="35EE273A" w14:textId="51E596A6" w:rsidR="00FD46E7" w:rsidRDefault="00940329" w:rsidP="00654EB7">
      <w:pPr>
        <w:pStyle w:val="Akapitzlist"/>
        <w:numPr>
          <w:ilvl w:val="1"/>
          <w:numId w:val="9"/>
        </w:numPr>
      </w:pPr>
      <w:r w:rsidRPr="00940329">
        <w:t>Załącznik nr 2 – Klauzula informacyjna RODO.</w:t>
      </w:r>
    </w:p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91ED3"/>
    <w:multiLevelType w:val="hybridMultilevel"/>
    <w:tmpl w:val="5692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A1BA6"/>
    <w:multiLevelType w:val="hybridMultilevel"/>
    <w:tmpl w:val="18D066D0"/>
    <w:lvl w:ilvl="0" w:tplc="1D8E5B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9B8D7C4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C7F04"/>
    <w:multiLevelType w:val="hybridMultilevel"/>
    <w:tmpl w:val="368C16C8"/>
    <w:lvl w:ilvl="0" w:tplc="1D8E5B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042B8"/>
    <w:multiLevelType w:val="hybridMultilevel"/>
    <w:tmpl w:val="8E2CB9C0"/>
    <w:lvl w:ilvl="0" w:tplc="1D8E5B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51787"/>
    <w:multiLevelType w:val="hybridMultilevel"/>
    <w:tmpl w:val="A2D6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62821"/>
    <w:multiLevelType w:val="hybridMultilevel"/>
    <w:tmpl w:val="6AD01DCE"/>
    <w:lvl w:ilvl="0" w:tplc="32A69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22286"/>
    <w:multiLevelType w:val="hybridMultilevel"/>
    <w:tmpl w:val="7646CBF0"/>
    <w:lvl w:ilvl="0" w:tplc="32A69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22AE0"/>
    <w:multiLevelType w:val="hybridMultilevel"/>
    <w:tmpl w:val="4800B7A4"/>
    <w:lvl w:ilvl="0" w:tplc="9DFC56C4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E526630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363A6"/>
    <w:multiLevelType w:val="hybridMultilevel"/>
    <w:tmpl w:val="8DEAE08A"/>
    <w:lvl w:ilvl="0" w:tplc="C42C8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D601C"/>
    <w:multiLevelType w:val="hybridMultilevel"/>
    <w:tmpl w:val="9FA4D1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1A78BEFE">
      <w:start w:val="1"/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1064430">
    <w:abstractNumId w:val="4"/>
  </w:num>
  <w:num w:numId="2" w16cid:durableId="2038237374">
    <w:abstractNumId w:val="8"/>
  </w:num>
  <w:num w:numId="3" w16cid:durableId="1915043346">
    <w:abstractNumId w:val="6"/>
  </w:num>
  <w:num w:numId="4" w16cid:durableId="1401292203">
    <w:abstractNumId w:val="1"/>
  </w:num>
  <w:num w:numId="5" w16cid:durableId="652413814">
    <w:abstractNumId w:val="5"/>
  </w:num>
  <w:num w:numId="6" w16cid:durableId="1602297593">
    <w:abstractNumId w:val="1"/>
    <w:lvlOverride w:ilvl="0">
      <w:startOverride w:val="1"/>
    </w:lvlOverride>
  </w:num>
  <w:num w:numId="7" w16cid:durableId="1200825924">
    <w:abstractNumId w:val="2"/>
  </w:num>
  <w:num w:numId="8" w16cid:durableId="1868248412">
    <w:abstractNumId w:val="3"/>
  </w:num>
  <w:num w:numId="9" w16cid:durableId="1712537865">
    <w:abstractNumId w:val="0"/>
  </w:num>
  <w:num w:numId="10" w16cid:durableId="825173794">
    <w:abstractNumId w:val="9"/>
  </w:num>
  <w:num w:numId="11" w16cid:durableId="756558352">
    <w:abstractNumId w:val="7"/>
  </w:num>
  <w:num w:numId="12" w16cid:durableId="211493130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29"/>
    <w:rsid w:val="00033BC9"/>
    <w:rsid w:val="00062C03"/>
    <w:rsid w:val="000B6C03"/>
    <w:rsid w:val="000C226B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0610D"/>
    <w:rsid w:val="00425FCF"/>
    <w:rsid w:val="0045105C"/>
    <w:rsid w:val="0047789E"/>
    <w:rsid w:val="004C39C4"/>
    <w:rsid w:val="0053146F"/>
    <w:rsid w:val="00540E1F"/>
    <w:rsid w:val="005575FA"/>
    <w:rsid w:val="00572BCE"/>
    <w:rsid w:val="00574545"/>
    <w:rsid w:val="005F05A2"/>
    <w:rsid w:val="005F3668"/>
    <w:rsid w:val="00623D2D"/>
    <w:rsid w:val="00647FE0"/>
    <w:rsid w:val="00654EB7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40329"/>
    <w:rsid w:val="009905B1"/>
    <w:rsid w:val="009E7764"/>
    <w:rsid w:val="00A05268"/>
    <w:rsid w:val="00A167E6"/>
    <w:rsid w:val="00A27EA4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505D4"/>
    <w:rsid w:val="00F633F9"/>
    <w:rsid w:val="00F93BC7"/>
    <w:rsid w:val="00FD1F3F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505C"/>
  <w15:chartTrackingRefBased/>
  <w15:docId w15:val="{67A7C1E5-9852-4C82-A681-5F664F88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F"/>
    <w:pPr>
      <w:spacing w:before="0" w:line="312" w:lineRule="auto"/>
    </w:pPr>
    <w:rPr>
      <w:kern w:val="0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3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3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1D45"/>
    <w:rPr>
      <w:rFonts w:eastAsiaTheme="majorEastAsia" w:cstheme="majorBidi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654EB7"/>
    <w:pPr>
      <w:numPr>
        <w:numId w:val="11"/>
      </w:numPr>
      <w:spacing w:line="276" w:lineRule="auto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FD1F3F"/>
    <w:pPr>
      <w:pBdr>
        <w:top w:val="single" w:sz="4" w:space="10" w:color="4472C4"/>
        <w:bottom w:val="single" w:sz="4" w:space="10" w:color="4472C4"/>
      </w:pBdr>
      <w:spacing w:before="360" w:after="360"/>
      <w:ind w:left="862" w:right="862"/>
      <w:jc w:val="center"/>
    </w:pPr>
    <w:rPr>
      <w:i/>
      <w:iCs/>
      <w:color w:val="1F3864" w:themeColor="accent1" w:themeShade="80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F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FD1F3F"/>
    <w:pPr>
      <w:spacing w:line="360" w:lineRule="auto"/>
      <w:jc w:val="left"/>
    </w:pPr>
    <w:rPr>
      <w:rFonts w:asciiTheme="minorHAnsi" w:hAnsiTheme="minorHAnsi"/>
      <w:kern w:val="2"/>
      <w:szCs w:val="26"/>
    </w:rPr>
  </w:style>
  <w:style w:type="character" w:customStyle="1" w:styleId="LidtekstuZnak">
    <w:name w:val="Lid tekstu Znak"/>
    <w:link w:val="Lidtekstu"/>
    <w:rsid w:val="00FD1F3F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FD1F3F"/>
    <w:pPr>
      <w:jc w:val="right"/>
    </w:p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Wyrnieniedelikatne">
    <w:name w:val="Subtle Emphasis"/>
    <w:basedOn w:val="Domylnaczcionkaakapitu"/>
    <w:uiPriority w:val="19"/>
    <w:qFormat/>
    <w:rsid w:val="00FD1F3F"/>
    <w:rPr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329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329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9403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0329"/>
    <w:rPr>
      <w:i/>
      <w:iCs/>
      <w:color w:val="404040" w:themeColor="text1" w:themeTint="BF"/>
      <w:kern w:val="0"/>
      <w:szCs w:val="22"/>
    </w:rPr>
  </w:style>
  <w:style w:type="character" w:styleId="Odwoanieintensywne">
    <w:name w:val="Intense Reference"/>
    <w:basedOn w:val="Domylnaczcionkaakapitu"/>
    <w:uiPriority w:val="32"/>
    <w:qFormat/>
    <w:rsid w:val="0094032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72B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mciech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wniosków na wykonanie bezpłatnych przeglądów kominiarskich - plik dostępny</dc:title>
  <dc:subject/>
  <dc:creator>Anna Goszczyńska</dc:creator>
  <cp:keywords/>
  <dc:description/>
  <cp:lastModifiedBy>Anna Goszczyńska</cp:lastModifiedBy>
  <cp:revision>1</cp:revision>
  <dcterms:created xsi:type="dcterms:W3CDTF">2025-10-17T12:03:00Z</dcterms:created>
  <dcterms:modified xsi:type="dcterms:W3CDTF">2025-10-17T12:29:00Z</dcterms:modified>
</cp:coreProperties>
</file>