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D3" w:rsidRPr="001D0CD3" w:rsidRDefault="001D0CD3" w:rsidP="001D0CD3">
      <w:pPr>
        <w:pStyle w:val="Bezodstpw"/>
        <w:tabs>
          <w:tab w:val="left" w:pos="426"/>
        </w:tabs>
        <w:jc w:val="center"/>
        <w:rPr>
          <w:b/>
          <w:sz w:val="28"/>
          <w:szCs w:val="28"/>
        </w:rPr>
      </w:pPr>
      <w:r w:rsidRPr="001D0CD3">
        <w:rPr>
          <w:b/>
          <w:sz w:val="28"/>
          <w:szCs w:val="28"/>
        </w:rPr>
        <w:t>PRZEWODNIK PO UCHWALE REKLAMOWEJ</w:t>
      </w:r>
    </w:p>
    <w:p w:rsidR="001610BD" w:rsidRDefault="001610BD" w:rsidP="00E678FB">
      <w:pPr>
        <w:pStyle w:val="Bezodstpw"/>
        <w:tabs>
          <w:tab w:val="left" w:pos="426"/>
        </w:tabs>
      </w:pPr>
      <w:r>
        <w:tab/>
      </w:r>
    </w:p>
    <w:p w:rsidR="00E37331" w:rsidRPr="00483E22" w:rsidRDefault="001610BD" w:rsidP="00E678FB">
      <w:pPr>
        <w:pStyle w:val="Bezodstpw"/>
        <w:tabs>
          <w:tab w:val="left" w:pos="426"/>
        </w:tabs>
      </w:pPr>
      <w:r>
        <w:tab/>
      </w:r>
      <w:r w:rsidR="008D06D6" w:rsidRPr="00483E22">
        <w:t>Miasto</w:t>
      </w:r>
      <w:r w:rsidR="00B61EA9" w:rsidRPr="00483E22">
        <w:t xml:space="preserve"> </w:t>
      </w:r>
      <w:r w:rsidR="008D06D6" w:rsidRPr="00483E22">
        <w:t xml:space="preserve"> Ciechanów</w:t>
      </w:r>
      <w:r w:rsidR="00B61EA9" w:rsidRPr="00483E22">
        <w:t xml:space="preserve"> </w:t>
      </w:r>
      <w:r w:rsidR="008D06D6" w:rsidRPr="00483E22">
        <w:t xml:space="preserve"> </w:t>
      </w:r>
      <w:r w:rsidR="00602283" w:rsidRPr="00483E22">
        <w:t>przyjęło</w:t>
      </w:r>
      <w:r w:rsidR="00B61EA9" w:rsidRPr="00483E22">
        <w:t xml:space="preserve"> </w:t>
      </w:r>
      <w:r w:rsidR="00602283" w:rsidRPr="00483E22">
        <w:t xml:space="preserve"> uchwały </w:t>
      </w:r>
      <w:r w:rsidR="00B61EA9" w:rsidRPr="00483E22">
        <w:t xml:space="preserve"> </w:t>
      </w:r>
      <w:r w:rsidR="00602283" w:rsidRPr="00483E22">
        <w:t>związane</w:t>
      </w:r>
      <w:r w:rsidR="00B61EA9" w:rsidRPr="00483E22">
        <w:t xml:space="preserve"> </w:t>
      </w:r>
      <w:r w:rsidR="00602283" w:rsidRPr="00483E22">
        <w:t xml:space="preserve"> z</w:t>
      </w:r>
      <w:r w:rsidR="00B61EA9" w:rsidRPr="00483E22">
        <w:t xml:space="preserve"> </w:t>
      </w:r>
      <w:r w:rsidR="00602283" w:rsidRPr="00483E22">
        <w:t xml:space="preserve"> ustawą</w:t>
      </w:r>
      <w:r w:rsidR="00B61EA9" w:rsidRPr="00483E22">
        <w:t xml:space="preserve"> </w:t>
      </w:r>
      <w:r w:rsidR="00602283" w:rsidRPr="00483E22">
        <w:t xml:space="preserve"> krajobrazo</w:t>
      </w:r>
      <w:r w:rsidR="000827C5" w:rsidRPr="00483E22">
        <w:t>wą</w:t>
      </w:r>
      <w:r w:rsidR="00B61EA9" w:rsidRPr="00483E22">
        <w:t xml:space="preserve"> </w:t>
      </w:r>
      <w:r w:rsidR="000827C5" w:rsidRPr="00483E22">
        <w:t xml:space="preserve"> w</w:t>
      </w:r>
      <w:r w:rsidR="00B61EA9" w:rsidRPr="00483E22">
        <w:t xml:space="preserve"> </w:t>
      </w:r>
      <w:r w:rsidR="000827C5" w:rsidRPr="00483E22">
        <w:t xml:space="preserve"> sprawie</w:t>
      </w:r>
      <w:r w:rsidR="00B61EA9" w:rsidRPr="00483E22">
        <w:t xml:space="preserve"> </w:t>
      </w:r>
      <w:r w:rsidR="000827C5" w:rsidRPr="00483E22">
        <w:t xml:space="preserve"> opłaty reklamowej </w:t>
      </w:r>
      <w:r w:rsidR="00602283" w:rsidRPr="00483E22">
        <w:t>k</w:t>
      </w:r>
      <w:r w:rsidR="00C04B1B" w:rsidRPr="00483E22">
        <w:t>t</w:t>
      </w:r>
      <w:r w:rsidR="00602283" w:rsidRPr="00483E22">
        <w:t>óra będzie pobierana od 1 stycznia 2017 roku.</w:t>
      </w:r>
    </w:p>
    <w:p w:rsidR="00CE627E" w:rsidRPr="00483E22" w:rsidRDefault="00CE627E" w:rsidP="00E678FB">
      <w:pPr>
        <w:pStyle w:val="Bezodstpw"/>
      </w:pPr>
      <w:r w:rsidRPr="00483E22">
        <w:t xml:space="preserve">Przedmiotem opłaty reklamowej są umieszczone na nieruchomościach i obiektach budowlanych tablice </w:t>
      </w:r>
      <w:r w:rsidR="004C1998" w:rsidRPr="00483E22">
        <w:t>reklamowe lub urządzenia reklamowe.</w:t>
      </w:r>
    </w:p>
    <w:p w:rsidR="004C1998" w:rsidRPr="00483E22" w:rsidRDefault="004C1998" w:rsidP="004C1998">
      <w:pPr>
        <w:pStyle w:val="Bezodstpw"/>
        <w:numPr>
          <w:ilvl w:val="0"/>
          <w:numId w:val="3"/>
        </w:numPr>
      </w:pPr>
      <w:r w:rsidRPr="00483E22">
        <w:t>Tablica reklamowa to</w:t>
      </w:r>
      <w:r w:rsidR="00A72B12" w:rsidRPr="00483E22">
        <w:t xml:space="preserve"> przedmiot materialny przeznaczony lub służ</w:t>
      </w:r>
      <w:r w:rsidR="00E45A5D" w:rsidRPr="00483E22">
        <w:t>ą</w:t>
      </w:r>
      <w:r w:rsidR="00A72B12" w:rsidRPr="00483E22">
        <w:t>cy ekspozycji reklamy wraz z jego elementami konstrukcyjnymi i zamocowaniami, o płaskiej powierzchni służącej ekspozycji reklamy</w:t>
      </w:r>
      <w:r w:rsidR="00E45A5D" w:rsidRPr="00483E22">
        <w:t xml:space="preserve"> w szczególności:</w:t>
      </w:r>
    </w:p>
    <w:p w:rsidR="000600FC" w:rsidRPr="00483E22" w:rsidRDefault="000600FC" w:rsidP="000600FC">
      <w:pPr>
        <w:pStyle w:val="Bezodstpw"/>
        <w:ind w:left="720"/>
      </w:pPr>
      <w:r w:rsidRPr="00483E22">
        <w:t xml:space="preserve">-   </w:t>
      </w:r>
      <w:proofErr w:type="spellStart"/>
      <w:r w:rsidRPr="00483E22">
        <w:t>baner</w:t>
      </w:r>
      <w:proofErr w:type="spellEnd"/>
      <w:r w:rsidRPr="00483E22">
        <w:t xml:space="preserve"> reklamowy,</w:t>
      </w:r>
    </w:p>
    <w:p w:rsidR="000600FC" w:rsidRPr="00483E22" w:rsidRDefault="000600FC" w:rsidP="000600FC">
      <w:pPr>
        <w:pStyle w:val="Bezodstpw"/>
        <w:ind w:left="720"/>
      </w:pPr>
      <w:r w:rsidRPr="00483E22">
        <w:t>-   reklama naklejana na oknach budynków,</w:t>
      </w:r>
    </w:p>
    <w:p w:rsidR="000600FC" w:rsidRPr="00483E22" w:rsidRDefault="000600FC" w:rsidP="000600FC">
      <w:pPr>
        <w:pStyle w:val="Bezodstpw"/>
        <w:ind w:left="720"/>
      </w:pPr>
      <w:r w:rsidRPr="00483E22">
        <w:t xml:space="preserve">-   </w:t>
      </w:r>
      <w:r w:rsidR="00E35CD9" w:rsidRPr="00483E22">
        <w:t>reklama umieszczona na rusztowaniu, ogrodzeniu i wyposażeniu placu budowy,</w:t>
      </w:r>
    </w:p>
    <w:p w:rsidR="00E35CD9" w:rsidRPr="00483E22" w:rsidRDefault="00E35CD9" w:rsidP="000600FC">
      <w:pPr>
        <w:pStyle w:val="Bezodstpw"/>
        <w:ind w:left="720"/>
      </w:pPr>
      <w:r w:rsidRPr="00483E22">
        <w:t xml:space="preserve">-   </w:t>
      </w:r>
      <w:r w:rsidR="00C240C2" w:rsidRPr="00483E22">
        <w:t>billboard  (naścienny, wolnostojący),</w:t>
      </w:r>
    </w:p>
    <w:p w:rsidR="00C240C2" w:rsidRPr="00483E22" w:rsidRDefault="008A3C10" w:rsidP="000600FC">
      <w:pPr>
        <w:pStyle w:val="Bezodstpw"/>
        <w:ind w:left="720"/>
      </w:pPr>
      <w:r w:rsidRPr="00483E22">
        <w:t xml:space="preserve">-   </w:t>
      </w:r>
      <w:proofErr w:type="spellStart"/>
      <w:r w:rsidR="00C240C2" w:rsidRPr="00483E22">
        <w:t>citylight</w:t>
      </w:r>
      <w:proofErr w:type="spellEnd"/>
      <w:r w:rsidRPr="00483E22">
        <w:t>.</w:t>
      </w:r>
    </w:p>
    <w:p w:rsidR="008A3C10" w:rsidRPr="00483E22" w:rsidRDefault="008A3C10" w:rsidP="000827C5">
      <w:pPr>
        <w:pStyle w:val="Bezodstpw"/>
        <w:ind w:left="426"/>
      </w:pPr>
      <w:r w:rsidRPr="00483E22">
        <w:t>2.</w:t>
      </w:r>
      <w:r w:rsidR="0031002E" w:rsidRPr="00483E22">
        <w:t xml:space="preserve">   Urządzenie reklamowe to przedmiot materialny przeznaczony lub służący ekspozycji reklamy wraz z jego elementami konstrukcyjnymi i </w:t>
      </w:r>
      <w:r w:rsidR="00974A51" w:rsidRPr="00483E22">
        <w:t>zamocowaniami, inny niż</w:t>
      </w:r>
      <w:r w:rsidR="00E32185" w:rsidRPr="00483E22">
        <w:t xml:space="preserve"> tablica reklamowa</w:t>
      </w:r>
      <w:r w:rsidR="008E6635" w:rsidRPr="00483E22">
        <w:t>, a w szczególności:</w:t>
      </w:r>
    </w:p>
    <w:p w:rsidR="008E6635" w:rsidRPr="00483E22" w:rsidRDefault="008E6635" w:rsidP="000827C5">
      <w:pPr>
        <w:pStyle w:val="Bezodstpw"/>
        <w:ind w:left="426"/>
      </w:pPr>
      <w:r w:rsidRPr="00483E22">
        <w:tab/>
        <w:t>-   słup reklamowy,</w:t>
      </w:r>
    </w:p>
    <w:p w:rsidR="008E6635" w:rsidRPr="00483E22" w:rsidRDefault="008E6635" w:rsidP="000827C5">
      <w:pPr>
        <w:pStyle w:val="Bezodstpw"/>
        <w:ind w:left="426"/>
      </w:pPr>
      <w:r w:rsidRPr="00483E22">
        <w:tab/>
        <w:t xml:space="preserve">-   </w:t>
      </w:r>
      <w:r w:rsidR="00AA5361" w:rsidRPr="00483E22">
        <w:t>balon reklamowy.</w:t>
      </w:r>
    </w:p>
    <w:p w:rsidR="00C04B1B" w:rsidRPr="00483E22" w:rsidRDefault="00C04B1B" w:rsidP="00C04B1B">
      <w:pPr>
        <w:pStyle w:val="Bezodstpw"/>
      </w:pPr>
      <w:r w:rsidRPr="00483E22">
        <w:t xml:space="preserve">Z punktu widzenia zasad opłacania </w:t>
      </w:r>
      <w:r w:rsidR="00C11436" w:rsidRPr="00483E22">
        <w:t>opłaty reklamowej istotne jest wskazanie podmiotów, które muszą je ponosić</w:t>
      </w:r>
    </w:p>
    <w:p w:rsidR="00C11436" w:rsidRPr="00483E22" w:rsidRDefault="00C11436" w:rsidP="004F32A1">
      <w:pPr>
        <w:pStyle w:val="Bezodstpw"/>
        <w:jc w:val="both"/>
      </w:pPr>
      <w:r w:rsidRPr="00483E22">
        <w:t>Jeżeli na nieruchomościach lub obiektach budowlanych znajdują się tablice lub urządzenia rekl</w:t>
      </w:r>
      <w:r w:rsidR="007463E9" w:rsidRPr="00483E22">
        <w:t>a</w:t>
      </w:r>
      <w:r w:rsidRPr="00483E22">
        <w:t>mowe</w:t>
      </w:r>
      <w:r w:rsidR="007463E9" w:rsidRPr="00483E22">
        <w:t>, to opłatę reklamową pobiera się od:</w:t>
      </w:r>
    </w:p>
    <w:p w:rsidR="007463E9" w:rsidRPr="00483E22" w:rsidRDefault="00702810" w:rsidP="000C0CD4">
      <w:pPr>
        <w:pStyle w:val="Bezodstpw"/>
        <w:numPr>
          <w:ilvl w:val="0"/>
          <w:numId w:val="1"/>
        </w:numPr>
        <w:jc w:val="both"/>
      </w:pPr>
      <w:r w:rsidRPr="00483E22">
        <w:t>w</w:t>
      </w:r>
      <w:r w:rsidR="007463E9" w:rsidRPr="00483E22">
        <w:t>łaścicieli nieruchomości lub obiektów budow</w:t>
      </w:r>
      <w:r w:rsidR="00A7686B" w:rsidRPr="00483E22">
        <w:t>l</w:t>
      </w:r>
      <w:r w:rsidR="007463E9" w:rsidRPr="00483E22">
        <w:t>anych</w:t>
      </w:r>
      <w:r w:rsidR="00A7686B" w:rsidRPr="00483E22">
        <w:t>,</w:t>
      </w:r>
    </w:p>
    <w:p w:rsidR="00A7686B" w:rsidRPr="00483E22" w:rsidRDefault="00702810" w:rsidP="000C0CD4">
      <w:pPr>
        <w:pStyle w:val="Bezodstpw"/>
        <w:numPr>
          <w:ilvl w:val="0"/>
          <w:numId w:val="1"/>
        </w:numPr>
        <w:jc w:val="both"/>
      </w:pPr>
      <w:r w:rsidRPr="00483E22">
        <w:t>u</w:t>
      </w:r>
      <w:r w:rsidR="00A7686B" w:rsidRPr="00483E22">
        <w:t>żytkowników wieczystych nieruchomości gruntowych</w:t>
      </w:r>
      <w:r w:rsidR="00CB12ED" w:rsidRPr="00483E22">
        <w:t>,</w:t>
      </w:r>
    </w:p>
    <w:p w:rsidR="00A7686B" w:rsidRPr="00483E22" w:rsidRDefault="00834AF9" w:rsidP="000C0CD4">
      <w:pPr>
        <w:pStyle w:val="Bezodstpw"/>
        <w:numPr>
          <w:ilvl w:val="0"/>
          <w:numId w:val="1"/>
        </w:numPr>
        <w:jc w:val="both"/>
      </w:pPr>
      <w:r>
        <w:t>p</w:t>
      </w:r>
      <w:r w:rsidR="002E679B" w:rsidRPr="00483E22">
        <w:t>osiadaczy samoistnych</w:t>
      </w:r>
      <w:r w:rsidR="000D327E" w:rsidRPr="00483E22">
        <w:t xml:space="preserve"> </w:t>
      </w:r>
      <w:r w:rsidR="00FE7DD8" w:rsidRPr="00483E22">
        <w:t>nieruchomości lub obiektów budowlanych,</w:t>
      </w:r>
    </w:p>
    <w:p w:rsidR="00FE7DD8" w:rsidRPr="00483E22" w:rsidRDefault="00601B1F" w:rsidP="00056B06">
      <w:pPr>
        <w:pStyle w:val="Bezodstpw"/>
        <w:ind w:left="708"/>
        <w:jc w:val="both"/>
      </w:pPr>
      <w:r w:rsidRPr="00483E22">
        <w:t>posiadaczy nieruchomości lub ich części albo obiektów budowlanych lub ich części stanowiących własność Skarbu Państwa lub jednostek samorządu terytorialnego</w:t>
      </w:r>
      <w:r w:rsidR="00F421D1" w:rsidRPr="00483E22">
        <w:t>,</w:t>
      </w:r>
    </w:p>
    <w:p w:rsidR="00421EAA" w:rsidRPr="00483E22" w:rsidRDefault="00B96DDE" w:rsidP="00834AF9">
      <w:pPr>
        <w:pStyle w:val="Bezodstpw"/>
        <w:numPr>
          <w:ilvl w:val="0"/>
          <w:numId w:val="5"/>
        </w:numPr>
        <w:tabs>
          <w:tab w:val="left" w:pos="709"/>
        </w:tabs>
        <w:jc w:val="both"/>
      </w:pPr>
      <w:r w:rsidRPr="00483E22">
        <w:t>w</w:t>
      </w:r>
      <w:r w:rsidR="00421EAA" w:rsidRPr="00483E22">
        <w:t>spółwłaścicieli, współużytkowników lub współposiadaczy</w:t>
      </w:r>
      <w:r w:rsidR="00257672">
        <w:t xml:space="preserve"> nieruchomości lub obiektów </w:t>
      </w:r>
      <w:r w:rsidRPr="00483E22">
        <w:t xml:space="preserve">             budowlanych</w:t>
      </w:r>
      <w:r w:rsidR="00F421D1" w:rsidRPr="00483E22">
        <w:t>.</w:t>
      </w:r>
    </w:p>
    <w:p w:rsidR="00F421D1" w:rsidRPr="00483E22" w:rsidRDefault="00EE354C" w:rsidP="00CB0D5B">
      <w:pPr>
        <w:pStyle w:val="Bezodstpw"/>
        <w:tabs>
          <w:tab w:val="left" w:pos="709"/>
        </w:tabs>
        <w:jc w:val="both"/>
      </w:pPr>
      <w:r w:rsidRPr="00483E22">
        <w:t>Opłaty reklamowej nie pobiera się</w:t>
      </w:r>
      <w:r w:rsidR="007A7D53" w:rsidRPr="00483E22">
        <w:t xml:space="preserve"> jeżeli tablice reklamowe lub urządzenia reklamowe</w:t>
      </w:r>
      <w:r w:rsidR="00AC679A" w:rsidRPr="00483E22">
        <w:t>:</w:t>
      </w:r>
    </w:p>
    <w:p w:rsidR="00AC679A" w:rsidRPr="00483E22" w:rsidRDefault="00056B06" w:rsidP="00834AF9">
      <w:pPr>
        <w:pStyle w:val="Bezodstpw"/>
        <w:numPr>
          <w:ilvl w:val="0"/>
          <w:numId w:val="5"/>
        </w:numPr>
        <w:tabs>
          <w:tab w:val="left" w:pos="0"/>
        </w:tabs>
        <w:jc w:val="both"/>
      </w:pPr>
      <w:r w:rsidRPr="00483E22">
        <w:t xml:space="preserve">nie </w:t>
      </w:r>
      <w:r w:rsidR="003511E3" w:rsidRPr="00483E22">
        <w:t>są</w:t>
      </w:r>
      <w:r w:rsidRPr="00483E22">
        <w:t xml:space="preserve"> widoczne z przestrzeni dostępnych publicznie</w:t>
      </w:r>
      <w:r w:rsidR="000D6BD5" w:rsidRPr="00483E22">
        <w:t>;</w:t>
      </w:r>
    </w:p>
    <w:p w:rsidR="000D6BD5" w:rsidRPr="00483E22" w:rsidRDefault="000D6BD5" w:rsidP="00834AF9">
      <w:pPr>
        <w:pStyle w:val="Bezodstpw"/>
        <w:numPr>
          <w:ilvl w:val="0"/>
          <w:numId w:val="5"/>
        </w:numPr>
        <w:tabs>
          <w:tab w:val="left" w:pos="0"/>
        </w:tabs>
        <w:jc w:val="both"/>
      </w:pPr>
      <w:r w:rsidRPr="00483E22">
        <w:t>są realizacją obowiązku nałożonego przepisami prawa;</w:t>
      </w:r>
    </w:p>
    <w:p w:rsidR="000D6BD5" w:rsidRPr="00483E22" w:rsidRDefault="000D6BD5" w:rsidP="00834AF9">
      <w:pPr>
        <w:pStyle w:val="Bezodstpw"/>
        <w:numPr>
          <w:ilvl w:val="0"/>
          <w:numId w:val="5"/>
        </w:numPr>
        <w:tabs>
          <w:tab w:val="left" w:pos="0"/>
        </w:tabs>
        <w:jc w:val="both"/>
      </w:pPr>
      <w:r w:rsidRPr="00483E22">
        <w:t xml:space="preserve">służą wyłącznie do </w:t>
      </w:r>
      <w:r w:rsidR="00FF0EF4" w:rsidRPr="00483E22">
        <w:t xml:space="preserve">upowszechniania informacji osoby, instytucji lub wydarzenia lub mają </w:t>
      </w:r>
      <w:r w:rsidR="00F67102" w:rsidRPr="00483E22">
        <w:t xml:space="preserve">             </w:t>
      </w:r>
      <w:r w:rsidR="00FF0EF4" w:rsidRPr="00483E22">
        <w:t>charakter religijny</w:t>
      </w:r>
      <w:r w:rsidR="00F67102" w:rsidRPr="00483E22">
        <w:t>;</w:t>
      </w:r>
    </w:p>
    <w:p w:rsidR="00D43612" w:rsidRPr="00257672" w:rsidRDefault="00EB108A" w:rsidP="0025767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257672">
        <w:rPr>
          <w:rFonts w:asciiTheme="minorHAnsi" w:hAnsiTheme="minorHAnsi"/>
          <w:sz w:val="22"/>
          <w:szCs w:val="22"/>
        </w:rPr>
        <w:t>stanowią szyld, o ile jest on zgodny z zasadami i warunkami sytuowania obiektów małej</w:t>
      </w:r>
      <w:r w:rsidR="00FB2668" w:rsidRPr="00257672">
        <w:rPr>
          <w:rFonts w:asciiTheme="minorHAnsi" w:hAnsiTheme="minorHAnsi"/>
          <w:sz w:val="22"/>
          <w:szCs w:val="22"/>
        </w:rPr>
        <w:t xml:space="preserve"> </w:t>
      </w:r>
      <w:r w:rsidR="00D2555E" w:rsidRPr="00257672">
        <w:rPr>
          <w:rFonts w:asciiTheme="minorHAnsi" w:hAnsiTheme="minorHAnsi"/>
          <w:sz w:val="22"/>
          <w:szCs w:val="22"/>
        </w:rPr>
        <w:t xml:space="preserve"> </w:t>
      </w:r>
      <w:r w:rsidR="00FB2668" w:rsidRPr="00257672">
        <w:rPr>
          <w:rFonts w:asciiTheme="minorHAnsi" w:hAnsiTheme="minorHAnsi"/>
          <w:sz w:val="22"/>
          <w:szCs w:val="22"/>
        </w:rPr>
        <w:t>architektury, tablic reklamowych</w:t>
      </w:r>
      <w:r w:rsidR="00D43612" w:rsidRPr="00257672">
        <w:rPr>
          <w:rFonts w:asciiTheme="minorHAnsi" w:hAnsiTheme="minorHAnsi"/>
          <w:sz w:val="22"/>
          <w:szCs w:val="22"/>
        </w:rPr>
        <w:t xml:space="preserve"> </w:t>
      </w:r>
      <w:r w:rsidR="00FB2668" w:rsidRPr="00257672">
        <w:rPr>
          <w:rFonts w:asciiTheme="minorHAnsi" w:hAnsiTheme="minorHAnsi"/>
          <w:sz w:val="22"/>
          <w:szCs w:val="22"/>
        </w:rPr>
        <w:t xml:space="preserve"> i urządzeń reklamowych</w:t>
      </w:r>
      <w:r w:rsidR="00C871F1">
        <w:rPr>
          <w:rFonts w:asciiTheme="minorHAnsi" w:hAnsiTheme="minorHAnsi"/>
          <w:sz w:val="22"/>
          <w:szCs w:val="22"/>
        </w:rPr>
        <w:t xml:space="preserve">  </w:t>
      </w:r>
      <w:r w:rsidR="00D43612" w:rsidRPr="00257672">
        <w:rPr>
          <w:rFonts w:asciiTheme="minorHAnsi" w:hAnsiTheme="minorHAnsi" w:cs="Arial"/>
          <w:color w:val="000000"/>
          <w:sz w:val="22"/>
          <w:szCs w:val="22"/>
        </w:rPr>
        <w:t>zawartymi w Uchwale Rady Miasta Ciechanów  nr 228/XIX/2016 z dnia 28 kwietnia 2016</w:t>
      </w:r>
      <w:r w:rsidR="00C871F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D43612" w:rsidRPr="00257672">
        <w:rPr>
          <w:rFonts w:asciiTheme="minorHAnsi" w:hAnsiTheme="minorHAnsi" w:cs="Arial"/>
          <w:color w:val="000000"/>
          <w:sz w:val="22"/>
          <w:szCs w:val="22"/>
        </w:rPr>
        <w:t>r. , z których najważniejsze to :</w:t>
      </w:r>
    </w:p>
    <w:p w:rsidR="00D43612" w:rsidRPr="00483E22" w:rsidRDefault="00D43612" w:rsidP="00D43612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-  szyld sytuowany równolegle do ściany budynku :</w:t>
      </w:r>
    </w:p>
    <w:p w:rsidR="00D43612" w:rsidRPr="00483E22" w:rsidRDefault="00D43612" w:rsidP="00D43612">
      <w:pPr>
        <w:spacing w:line="276" w:lineRule="auto"/>
        <w:ind w:left="54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●</w:t>
      </w:r>
      <w:r w:rsidR="002D36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971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maksymalne wymiary szyldu nie mogą przekraczać 100</w:t>
      </w:r>
      <w:r w:rsidR="002971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cm, przy czym powierzchnia szyldu </w:t>
      </w:r>
      <w:r w:rsidR="00567FAE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67FAE">
        <w:rPr>
          <w:rFonts w:asciiTheme="minorHAnsi" w:hAnsiTheme="minorHAnsi" w:cs="Arial"/>
          <w:color w:val="000000"/>
          <w:sz w:val="22"/>
          <w:szCs w:val="22"/>
        </w:rPr>
        <w:br/>
        <w:t xml:space="preserve">    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nie może przekraczać </w:t>
      </w:r>
      <w:smartTag w:uri="urn:schemas-microsoft-com:office:smarttags" w:element="metricconverter">
        <w:smartTagPr>
          <w:attr w:name="ProductID" w:val="1,5 m2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1,5 m</w:t>
        </w:r>
        <w:r w:rsidRPr="00483E22">
          <w:rPr>
            <w:rFonts w:asciiTheme="minorHAnsi" w:hAnsiTheme="minorHAnsi" w:cs="Arial"/>
            <w:color w:val="000000"/>
            <w:sz w:val="22"/>
            <w:szCs w:val="22"/>
            <w:vertAlign w:val="superscript"/>
          </w:rPr>
          <w:t>2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; </w:t>
      </w:r>
    </w:p>
    <w:p w:rsidR="00D43612" w:rsidRPr="00483E22" w:rsidRDefault="00D43612" w:rsidP="00D43612">
      <w:pPr>
        <w:spacing w:line="276" w:lineRule="auto"/>
        <w:ind w:left="54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●</w:t>
      </w:r>
      <w:r w:rsidR="002D36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wielkość boku każdego z elementów szyldu składającego się z odrębnych elementów nie </w:t>
      </w:r>
      <w:r w:rsidR="00567FAE">
        <w:rPr>
          <w:rFonts w:asciiTheme="minorHAnsi" w:hAnsiTheme="minorHAnsi" w:cs="Arial"/>
          <w:color w:val="000000"/>
          <w:sz w:val="22"/>
          <w:szCs w:val="22"/>
        </w:rPr>
        <w:br/>
        <w:t xml:space="preserve">    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może przekraczać </w:t>
      </w:r>
      <w:smartTag w:uri="urn:schemas-microsoft-com:office:smarttags" w:element="metricconverter">
        <w:smartTagPr>
          <w:attr w:name="ProductID" w:val="50 cm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50 cm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, łącza powierzchnia nie może przekraczać </w:t>
      </w:r>
      <w:smartTag w:uri="urn:schemas-microsoft-com:office:smarttags" w:element="metricconverter">
        <w:smartTagPr>
          <w:attr w:name="ProductID" w:val="1 m2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1 m</w:t>
        </w:r>
        <w:r w:rsidRPr="00483E22">
          <w:rPr>
            <w:rFonts w:asciiTheme="minorHAnsi" w:hAnsiTheme="minorHAnsi" w:cs="Arial"/>
            <w:color w:val="000000"/>
            <w:sz w:val="22"/>
            <w:szCs w:val="22"/>
            <w:vertAlign w:val="superscript"/>
          </w:rPr>
          <w:t>2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>;</w:t>
      </w:r>
    </w:p>
    <w:p w:rsidR="00D43612" w:rsidRPr="00483E22" w:rsidRDefault="00225D74" w:rsidP="00D43612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-</w:t>
      </w:r>
      <w:r w:rsidR="00BF6D1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D43612" w:rsidRPr="00483E22">
        <w:rPr>
          <w:rFonts w:asciiTheme="minorHAnsi" w:hAnsiTheme="minorHAnsi" w:cs="Arial"/>
          <w:color w:val="000000"/>
          <w:sz w:val="22"/>
          <w:szCs w:val="22"/>
        </w:rPr>
        <w:t xml:space="preserve"> szyld sytuowany prostopadle do ściany budynku powinien być wykonany z elementów o maksymalnej łącznej długości boków mierzonych po obwodzie zewnętrznym nie większej niż </w:t>
      </w:r>
      <w:smartTag w:uri="urn:schemas-microsoft-com:office:smarttags" w:element="metricconverter">
        <w:smartTagPr>
          <w:attr w:name="ProductID" w:val="2,5 metra"/>
        </w:smartTagPr>
        <w:r w:rsidR="00D43612" w:rsidRPr="00483E22">
          <w:rPr>
            <w:rFonts w:asciiTheme="minorHAnsi" w:hAnsiTheme="minorHAnsi" w:cs="Arial"/>
            <w:color w:val="000000"/>
            <w:sz w:val="22"/>
            <w:szCs w:val="22"/>
          </w:rPr>
          <w:t>2,5 metra</w:t>
        </w:r>
      </w:smartTag>
      <w:r w:rsidR="00D43612" w:rsidRPr="00483E22">
        <w:rPr>
          <w:rFonts w:asciiTheme="minorHAnsi" w:hAnsiTheme="minorHAnsi" w:cs="Arial"/>
          <w:color w:val="000000"/>
          <w:sz w:val="22"/>
          <w:szCs w:val="22"/>
        </w:rPr>
        <w:t xml:space="preserve">, </w:t>
      </w:r>
    </w:p>
    <w:p w:rsidR="00D43612" w:rsidRPr="00483E22" w:rsidRDefault="00225D74" w:rsidP="00D43612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-</w:t>
      </w:r>
      <w:r w:rsidR="00D43612" w:rsidRPr="00483E2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F6D1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E379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D43612" w:rsidRPr="00483E22">
        <w:rPr>
          <w:rFonts w:asciiTheme="minorHAnsi" w:hAnsiTheme="minorHAnsi" w:cs="Arial"/>
          <w:color w:val="000000"/>
          <w:sz w:val="22"/>
          <w:szCs w:val="22"/>
        </w:rPr>
        <w:t xml:space="preserve">wolno stojący nośnik szyldu lub szyldów nie może przekraczać wymiarów określonych </w:t>
      </w:r>
      <w:r w:rsidR="00297154">
        <w:rPr>
          <w:rFonts w:asciiTheme="minorHAnsi" w:hAnsiTheme="minorHAnsi" w:cs="Arial"/>
          <w:color w:val="000000"/>
          <w:sz w:val="22"/>
          <w:szCs w:val="22"/>
        </w:rPr>
        <w:br/>
        <w:t xml:space="preserve">       </w:t>
      </w:r>
      <w:r w:rsidR="002E379C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D43612" w:rsidRPr="00483E22">
        <w:rPr>
          <w:rFonts w:asciiTheme="minorHAnsi" w:hAnsiTheme="minorHAnsi" w:cs="Arial"/>
          <w:color w:val="000000"/>
          <w:sz w:val="22"/>
          <w:szCs w:val="22"/>
        </w:rPr>
        <w:t>w centymetrach:  250 x 120 x 40 (wysokość x szerokość x grubość);</w:t>
      </w:r>
    </w:p>
    <w:p w:rsidR="00D43612" w:rsidRPr="00483E22" w:rsidRDefault="00D43612" w:rsidP="00627FCD">
      <w:p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- </w:t>
      </w:r>
      <w:r w:rsidR="00BF6D1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971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E379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na nieruchomości może być umieszczony maksymalnie jeden szyld przez każdy podmiot </w:t>
      </w:r>
      <w:r w:rsidR="00297154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297154">
        <w:rPr>
          <w:rFonts w:asciiTheme="minorHAnsi" w:hAnsiTheme="minorHAnsi" w:cs="Arial"/>
          <w:color w:val="000000"/>
          <w:sz w:val="22"/>
          <w:szCs w:val="22"/>
        </w:rPr>
        <w:br/>
        <w:t xml:space="preserve">  </w:t>
      </w:r>
      <w:r w:rsidR="002E379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971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>prowadzący działalność na terenie tej nieruchomości.</w:t>
      </w:r>
    </w:p>
    <w:p w:rsidR="00D43612" w:rsidRPr="00483E22" w:rsidRDefault="00D43612" w:rsidP="00D43612">
      <w:p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43612" w:rsidRPr="00483E22" w:rsidRDefault="00D43612" w:rsidP="00FA352A">
      <w:pPr>
        <w:spacing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lastRenderedPageBreak/>
        <w:t>Ustalone zostały ogólne zasady umieszczania tablic reklamowych i urządzeń reklamowych,</w:t>
      </w:r>
      <w:r w:rsidR="002E379C">
        <w:rPr>
          <w:rFonts w:asciiTheme="minorHAnsi" w:hAnsiTheme="minorHAnsi" w:cs="Arial"/>
          <w:color w:val="000000"/>
          <w:sz w:val="22"/>
          <w:szCs w:val="22"/>
        </w:rPr>
        <w:br/>
      </w:r>
      <w:r w:rsidRPr="00483E22">
        <w:rPr>
          <w:rFonts w:asciiTheme="minorHAnsi" w:hAnsiTheme="minorHAnsi" w:cs="Arial"/>
          <w:color w:val="000000"/>
          <w:sz w:val="22"/>
          <w:szCs w:val="22"/>
        </w:rPr>
        <w:t>z których najbardziej istotne to :</w:t>
      </w:r>
    </w:p>
    <w:p w:rsidR="00D43612" w:rsidRPr="00483E22" w:rsidRDefault="00D43612" w:rsidP="00D43612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-</w:t>
      </w:r>
      <w:r w:rsidR="00BF6D15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zakaz instalowania: na budynkach objętych jedną z form ochrony zabytków, na terenach cmentarzy i ich ogrodzeniach, na terenach zespołu przyrodniczo-krajobrazowego „Dolina Rzeki </w:t>
      </w:r>
      <w:proofErr w:type="spellStart"/>
      <w:r w:rsidRPr="00483E22">
        <w:rPr>
          <w:rFonts w:asciiTheme="minorHAnsi" w:hAnsiTheme="minorHAnsi" w:cs="Arial"/>
          <w:color w:val="000000"/>
          <w:sz w:val="22"/>
          <w:szCs w:val="22"/>
        </w:rPr>
        <w:t>Łydyni</w:t>
      </w:r>
      <w:proofErr w:type="spellEnd"/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”, użytku ekologicznego „Bagry”, a także w strefie o promieniu </w:t>
      </w:r>
      <w:smartTag w:uri="urn:schemas-microsoft-com:office:smarttags" w:element="metricconverter">
        <w:smartTagPr>
          <w:attr w:name="ProductID" w:val="20 m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20 m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od pomników przyrody,</w:t>
      </w:r>
    </w:p>
    <w:p w:rsidR="00D43612" w:rsidRPr="00483E22" w:rsidRDefault="00D43612" w:rsidP="00D43612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-</w:t>
      </w:r>
      <w:r w:rsidR="00BF6D15"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zakaz umieszczania na budowlach i urządzeniach infrastruktury technicznej, w szczególności takich jak : latarnie, słupy linii sieci uzbrojenia terenu, stacje transformatorowe, itp. , </w:t>
      </w:r>
    </w:p>
    <w:p w:rsidR="00D43612" w:rsidRPr="00483E22" w:rsidRDefault="00D43612" w:rsidP="00D43612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vertAlign w:val="superscript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- </w:t>
      </w:r>
      <w:r w:rsidR="00BF6D15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>dopuszczenie lokalizowania na ogrodzeniach, za wyjątkiem miejsc i ogrodzeń wymienionych powyżej, pod warunkiem, że powierzchnia ekspozycji reklamy nie przekroczy 3m</w:t>
      </w:r>
      <w:r w:rsidRPr="00483E22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2 </w:t>
      </w:r>
    </w:p>
    <w:p w:rsidR="00D43612" w:rsidRPr="00483E22" w:rsidRDefault="00D43612" w:rsidP="00D43612">
      <w:pPr>
        <w:spacing w:line="276" w:lineRule="auto"/>
        <w:ind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     - </w:t>
      </w:r>
      <w:r w:rsidR="00BF6D15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D627F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zakaz umieszczania tablic reklamowych i urządzeń reklamowych na drzewach i w zasięgu ich koron, natomiast </w:t>
      </w:r>
      <w:proofErr w:type="spellStart"/>
      <w:r w:rsidRPr="00483E22">
        <w:rPr>
          <w:rFonts w:asciiTheme="minorHAnsi" w:hAnsiTheme="minorHAnsi" w:cs="Arial"/>
          <w:color w:val="000000"/>
          <w:sz w:val="22"/>
          <w:szCs w:val="22"/>
        </w:rPr>
        <w:t>banery</w:t>
      </w:r>
      <w:proofErr w:type="spellEnd"/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reklamowe nie mogą być rozpinane pomiędzy obiektami budowlanymi, roślinnością, ogrodzeniami, barierami ochronnymi, ekranami akustycznymi.</w:t>
      </w:r>
    </w:p>
    <w:p w:rsidR="00D43612" w:rsidRPr="00483E22" w:rsidRDefault="00D43612" w:rsidP="00583A7A">
      <w:pPr>
        <w:spacing w:line="276" w:lineRule="auto"/>
        <w:ind w:firstLine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Ustalone zostały szczegółowe zasady umieszczania tablic reklamowych i urządzeń reklamowych,</w:t>
      </w:r>
      <w:r w:rsidR="00583A7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>z których najbardziej istotne to :</w:t>
      </w:r>
    </w:p>
    <w:p w:rsidR="00D43612" w:rsidRPr="00483E22" w:rsidRDefault="00D43612" w:rsidP="00D43612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-  </w:t>
      </w:r>
      <w:r w:rsidR="00583A7A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maksymalna powierzchnia ekspozycji reklamy do </w:t>
      </w:r>
      <w:smartTag w:uri="urn:schemas-microsoft-com:office:smarttags" w:element="metricconverter">
        <w:smartTagPr>
          <w:attr w:name="ProductID" w:val="20 m2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20 m</w:t>
        </w:r>
        <w:r w:rsidRPr="00483E22">
          <w:rPr>
            <w:rFonts w:asciiTheme="minorHAnsi" w:hAnsiTheme="minorHAnsi" w:cs="Arial"/>
            <w:color w:val="000000"/>
            <w:sz w:val="22"/>
            <w:szCs w:val="22"/>
            <w:vertAlign w:val="superscript"/>
          </w:rPr>
          <w:t>2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włącznie,</w:t>
      </w:r>
    </w:p>
    <w:p w:rsidR="00D43612" w:rsidRPr="00483E22" w:rsidRDefault="00D43612" w:rsidP="00D43612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- </w:t>
      </w:r>
      <w:r w:rsidR="00697886"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>reklama umieszczana na elewacji nie może zmienić lub zakrywać istotnych elementów wystroju architektonicznego elewacji, takich jak okna, portale, balustrady, gzymsy, zwieńczenia, artykulacja, detale, dekoracje sztukatorskie, itp. ,</w:t>
      </w:r>
    </w:p>
    <w:p w:rsidR="00D43612" w:rsidRPr="00483E22" w:rsidRDefault="00D43612" w:rsidP="00D43612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vertAlign w:val="superscript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- </w:t>
      </w:r>
      <w:r w:rsidR="00697886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w przypadku kasetonów reklamowych ich łączna powierzchnia ekspozycji na elewacji jednego budynku nie może przekraczać </w:t>
      </w:r>
      <w:smartTag w:uri="urn:schemas-microsoft-com:office:smarttags" w:element="metricconverter">
        <w:smartTagPr>
          <w:attr w:name="ProductID" w:val="8 m2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8 m</w:t>
        </w:r>
        <w:r w:rsidRPr="00483E22">
          <w:rPr>
            <w:rFonts w:asciiTheme="minorHAnsi" w:hAnsiTheme="minorHAnsi" w:cs="Arial"/>
            <w:color w:val="000000"/>
            <w:sz w:val="22"/>
            <w:szCs w:val="22"/>
            <w:vertAlign w:val="superscript"/>
          </w:rPr>
          <w:t>2</w:t>
        </w:r>
      </w:smartTag>
    </w:p>
    <w:p w:rsidR="00D43612" w:rsidRPr="00483E22" w:rsidRDefault="00D43612" w:rsidP="00D43612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- </w:t>
      </w:r>
      <w:r w:rsidR="00FA352A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przenośne tablice i urządzenia reklamowe mogą być umieszczanie jedynie na obszarze ciągów komunikacji pieszej nie węższych niż </w:t>
      </w:r>
      <w:smartTag w:uri="urn:schemas-microsoft-com:office:smarttags" w:element="metricconverter">
        <w:smartTagPr>
          <w:attr w:name="ProductID" w:val="2,5 m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2,5 m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, ich powierzchnia nie większa jak </w:t>
      </w:r>
      <w:smartTag w:uri="urn:schemas-microsoft-com:office:smarttags" w:element="metricconverter">
        <w:smartTagPr>
          <w:attr w:name="ProductID" w:val="1 m2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1 m</w:t>
        </w:r>
        <w:r w:rsidRPr="00483E22">
          <w:rPr>
            <w:rFonts w:asciiTheme="minorHAnsi" w:hAnsiTheme="minorHAnsi" w:cs="Arial"/>
            <w:color w:val="000000"/>
            <w:sz w:val="22"/>
            <w:szCs w:val="22"/>
            <w:vertAlign w:val="superscript"/>
          </w:rPr>
          <w:t>2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włącznie.</w:t>
      </w:r>
    </w:p>
    <w:p w:rsidR="00D43612" w:rsidRPr="00483E22" w:rsidRDefault="00D43612" w:rsidP="00D43612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Dla wolnostojących tablic i urządzeń reklamowych obowiązuje wymóg zachowania odległości minimalnych, w szczególności :</w:t>
      </w:r>
    </w:p>
    <w:p w:rsidR="00D43612" w:rsidRPr="00483E22" w:rsidRDefault="00D43612" w:rsidP="00D43612">
      <w:p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- od skrzyżowań (od obszaru wyznaczonego przez linie zatrzymania i krawężniki zewnętrzne jezdni):</w:t>
      </w:r>
    </w:p>
    <w:p w:rsidR="00D43612" w:rsidRPr="00483E22" w:rsidRDefault="00D43612" w:rsidP="00D43612">
      <w:pPr>
        <w:spacing w:line="276" w:lineRule="auto"/>
        <w:ind w:left="851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● co najmniej </w:t>
      </w:r>
      <w:smartTag w:uri="urn:schemas-microsoft-com:office:smarttags" w:element="metricconverter">
        <w:smartTagPr>
          <w:attr w:name="ProductID" w:val="10 m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10 m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dla reklam formatu małego ( do 2 m</w:t>
      </w:r>
      <w:r w:rsidRPr="00483E22">
        <w:rPr>
          <w:rFonts w:asciiTheme="minorHAnsi" w:hAnsiTheme="minorHAnsi" w:cs="Arial"/>
          <w:color w:val="000000"/>
          <w:sz w:val="22"/>
          <w:szCs w:val="22"/>
          <w:vertAlign w:val="superscript"/>
        </w:rPr>
        <w:t>2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włącznie) oraz słupów ogłoszeniowych,</w:t>
      </w:r>
    </w:p>
    <w:p w:rsidR="00D43612" w:rsidRPr="00483E22" w:rsidRDefault="00D43612" w:rsidP="00D43612">
      <w:pPr>
        <w:spacing w:line="276" w:lineRule="auto"/>
        <w:ind w:left="851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●</w:t>
      </w:r>
      <w:r w:rsidR="00387F8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co najmniej </w:t>
      </w:r>
      <w:smartTag w:uri="urn:schemas-microsoft-com:office:smarttags" w:element="metricconverter">
        <w:smartTagPr>
          <w:attr w:name="ProductID" w:val="20 m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20 m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dla pozostałych formatów reklam ( do </w:t>
      </w:r>
      <w:smartTag w:uri="urn:schemas-microsoft-com:office:smarttags" w:element="metricconverter">
        <w:smartTagPr>
          <w:attr w:name="ProductID" w:val="20 m2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20 m</w:t>
        </w:r>
        <w:r w:rsidRPr="00483E22">
          <w:rPr>
            <w:rFonts w:asciiTheme="minorHAnsi" w:hAnsiTheme="minorHAnsi" w:cs="Arial"/>
            <w:color w:val="000000"/>
            <w:sz w:val="22"/>
            <w:szCs w:val="22"/>
            <w:vertAlign w:val="superscript"/>
          </w:rPr>
          <w:t>2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włącznie),</w:t>
      </w:r>
    </w:p>
    <w:p w:rsidR="00D43612" w:rsidRPr="00483E22" w:rsidRDefault="00D43612" w:rsidP="00D43612">
      <w:p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- pomiędzy tablicami reklamowymi i urządzeniami reklamowymi :</w:t>
      </w:r>
    </w:p>
    <w:p w:rsidR="00D43612" w:rsidRPr="00483E22" w:rsidRDefault="00D43612" w:rsidP="00D43612">
      <w:pPr>
        <w:spacing w:line="276" w:lineRule="auto"/>
        <w:ind w:left="851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●</w:t>
      </w:r>
      <w:r w:rsidR="00387F8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 metr￳w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10 metrów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dla reklamy formatu małego ( do </w:t>
      </w:r>
      <w:smartTag w:uri="urn:schemas-microsoft-com:office:smarttags" w:element="metricconverter">
        <w:smartTagPr>
          <w:attr w:name="ProductID" w:val="2 m2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2 m</w:t>
        </w:r>
        <w:r w:rsidRPr="00483E22">
          <w:rPr>
            <w:rFonts w:asciiTheme="minorHAnsi" w:hAnsiTheme="minorHAnsi" w:cs="Arial"/>
            <w:color w:val="000000"/>
            <w:sz w:val="22"/>
            <w:szCs w:val="22"/>
            <w:vertAlign w:val="superscript"/>
          </w:rPr>
          <w:t>2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włącznie),</w:t>
      </w:r>
    </w:p>
    <w:p w:rsidR="00D43612" w:rsidRPr="00483E22" w:rsidRDefault="00D43612" w:rsidP="00D43612">
      <w:pPr>
        <w:spacing w:line="276" w:lineRule="auto"/>
        <w:ind w:left="851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● </w:t>
      </w:r>
      <w:r w:rsidR="00387F8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0 metr￳w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30 metrów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dla pozostałych formatów reklam ( do </w:t>
      </w:r>
      <w:smartTag w:uri="urn:schemas-microsoft-com:office:smarttags" w:element="metricconverter">
        <w:smartTagPr>
          <w:attr w:name="ProductID" w:val="20 m2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20 m</w:t>
        </w:r>
        <w:r w:rsidRPr="00483E22">
          <w:rPr>
            <w:rFonts w:asciiTheme="minorHAnsi" w:hAnsiTheme="minorHAnsi" w:cs="Arial"/>
            <w:color w:val="000000"/>
            <w:sz w:val="22"/>
            <w:szCs w:val="22"/>
            <w:vertAlign w:val="superscript"/>
          </w:rPr>
          <w:t>2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włącznie),</w:t>
      </w:r>
    </w:p>
    <w:p w:rsidR="00D43612" w:rsidRPr="00483E22" w:rsidRDefault="00D43612" w:rsidP="00D43612">
      <w:pPr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- pomiędzy urządzeniami reklamowymi a innymi obiektami i elementami informacji wizualnej:</w:t>
      </w:r>
    </w:p>
    <w:p w:rsidR="00D43612" w:rsidRPr="00483E22" w:rsidRDefault="00D43612" w:rsidP="00D43612">
      <w:pPr>
        <w:spacing w:line="276" w:lineRule="auto"/>
        <w:ind w:left="851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●</w:t>
      </w:r>
      <w:r w:rsidR="00387F8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0 m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50 m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od pomników i miejsc pamięci;</w:t>
      </w:r>
    </w:p>
    <w:p w:rsidR="00D43612" w:rsidRPr="00483E22" w:rsidRDefault="00D43612" w:rsidP="00D43612">
      <w:pPr>
        <w:spacing w:line="276" w:lineRule="auto"/>
        <w:ind w:left="851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● </w:t>
      </w:r>
      <w:r w:rsidR="00387F8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5 m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15 m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od znaków drogowych i znaków Systemu Informacji Miejskiej (po tej samej stronie drogi);</w:t>
      </w:r>
    </w:p>
    <w:p w:rsidR="00D43612" w:rsidRPr="00483E22" w:rsidRDefault="00D43612" w:rsidP="00D2441E">
      <w:pPr>
        <w:spacing w:line="276" w:lineRule="auto"/>
        <w:ind w:left="851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83E22">
        <w:rPr>
          <w:rFonts w:asciiTheme="minorHAnsi" w:hAnsiTheme="minorHAnsi" w:cs="Arial"/>
          <w:color w:val="000000"/>
          <w:sz w:val="22"/>
          <w:szCs w:val="22"/>
        </w:rPr>
        <w:t>●</w:t>
      </w:r>
      <w:r w:rsidR="00387F8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,0 metra"/>
        </w:smartTagPr>
        <w:r w:rsidRPr="00483E22">
          <w:rPr>
            <w:rFonts w:asciiTheme="minorHAnsi" w:hAnsiTheme="minorHAnsi" w:cs="Arial"/>
            <w:color w:val="000000"/>
            <w:sz w:val="22"/>
            <w:szCs w:val="22"/>
          </w:rPr>
          <w:t>2,0 metra</w:t>
        </w:r>
      </w:smartTag>
      <w:r w:rsidRPr="00483E22">
        <w:rPr>
          <w:rFonts w:asciiTheme="minorHAnsi" w:hAnsiTheme="minorHAnsi" w:cs="Arial"/>
          <w:color w:val="000000"/>
          <w:sz w:val="22"/>
          <w:szCs w:val="22"/>
        </w:rPr>
        <w:t xml:space="preserve"> od krawężników jezdni.</w:t>
      </w:r>
    </w:p>
    <w:p w:rsidR="00347748" w:rsidRPr="00483E22" w:rsidRDefault="000652B4" w:rsidP="00347748">
      <w:pPr>
        <w:pStyle w:val="Bezodstpw"/>
        <w:tabs>
          <w:tab w:val="left" w:pos="0"/>
        </w:tabs>
        <w:jc w:val="both"/>
      </w:pPr>
      <w:r>
        <w:tab/>
      </w:r>
      <w:r w:rsidR="00347748" w:rsidRPr="00483E22">
        <w:t>Przedmiotem opłaty reklamowej jest liczba posiadanych tablic i urządzeń reklamowych.</w:t>
      </w:r>
      <w:r w:rsidR="004A1983" w:rsidRPr="00483E22">
        <w:t xml:space="preserve"> Zobowi</w:t>
      </w:r>
      <w:r w:rsidR="002578BA" w:rsidRPr="00483E22">
        <w:t>ą</w:t>
      </w:r>
      <w:r w:rsidR="004A1983" w:rsidRPr="00483E22">
        <w:t xml:space="preserve">zani </w:t>
      </w:r>
      <w:r w:rsidR="002578BA" w:rsidRPr="00483E22">
        <w:t>do opłaty muszą złożyć deklarację na opłatę reklamową</w:t>
      </w:r>
      <w:r w:rsidR="00E478D4" w:rsidRPr="00483E22">
        <w:t xml:space="preserve"> do dnia 30 marca roku podatkowego.</w:t>
      </w:r>
    </w:p>
    <w:p w:rsidR="00E478D4" w:rsidRPr="00483E22" w:rsidRDefault="00E478D4" w:rsidP="00347748">
      <w:pPr>
        <w:pStyle w:val="Bezodstpw"/>
        <w:tabs>
          <w:tab w:val="left" w:pos="0"/>
        </w:tabs>
        <w:jc w:val="both"/>
      </w:pPr>
      <w:r w:rsidRPr="00483E22">
        <w:t>Opłata reklamowa jest płatna bez wezwania w kasie lub na rachunek bankowy urzędu w terminach:</w:t>
      </w:r>
    </w:p>
    <w:p w:rsidR="003D34F2" w:rsidRPr="00483E22" w:rsidRDefault="004768DF" w:rsidP="004768DF">
      <w:pPr>
        <w:pStyle w:val="Bezodstpw"/>
        <w:numPr>
          <w:ilvl w:val="0"/>
          <w:numId w:val="4"/>
        </w:numPr>
        <w:tabs>
          <w:tab w:val="left" w:pos="0"/>
        </w:tabs>
        <w:jc w:val="both"/>
      </w:pPr>
      <w:r w:rsidRPr="00483E22">
        <w:t>do 30 marca za pierwszy kwartał</w:t>
      </w:r>
    </w:p>
    <w:p w:rsidR="004768DF" w:rsidRPr="00483E22" w:rsidRDefault="004768DF" w:rsidP="004768DF">
      <w:pPr>
        <w:pStyle w:val="Bezodstpw"/>
        <w:numPr>
          <w:ilvl w:val="0"/>
          <w:numId w:val="4"/>
        </w:numPr>
        <w:tabs>
          <w:tab w:val="left" w:pos="0"/>
        </w:tabs>
        <w:jc w:val="both"/>
      </w:pPr>
      <w:r w:rsidRPr="00483E22">
        <w:t>do 30 czerwca za drugi kwartał</w:t>
      </w:r>
    </w:p>
    <w:p w:rsidR="004768DF" w:rsidRPr="00483E22" w:rsidRDefault="004768DF" w:rsidP="004768DF">
      <w:pPr>
        <w:pStyle w:val="Bezodstpw"/>
        <w:numPr>
          <w:ilvl w:val="0"/>
          <w:numId w:val="4"/>
        </w:numPr>
        <w:tabs>
          <w:tab w:val="left" w:pos="0"/>
        </w:tabs>
        <w:jc w:val="both"/>
      </w:pPr>
      <w:r w:rsidRPr="00483E22">
        <w:t>do 30 września za trzeci kwartał</w:t>
      </w:r>
    </w:p>
    <w:p w:rsidR="004768DF" w:rsidRPr="00483E22" w:rsidRDefault="004768DF" w:rsidP="004768DF">
      <w:pPr>
        <w:pStyle w:val="Bezodstpw"/>
        <w:numPr>
          <w:ilvl w:val="0"/>
          <w:numId w:val="4"/>
        </w:numPr>
        <w:tabs>
          <w:tab w:val="left" w:pos="0"/>
        </w:tabs>
        <w:jc w:val="both"/>
      </w:pPr>
      <w:r w:rsidRPr="00483E22">
        <w:t xml:space="preserve">do 20 </w:t>
      </w:r>
      <w:r w:rsidR="005D3539" w:rsidRPr="00483E22">
        <w:t>grudnia za czwarty kwartał</w:t>
      </w:r>
    </w:p>
    <w:p w:rsidR="00C3567A" w:rsidRDefault="000923B7" w:rsidP="00C232C3">
      <w:pPr>
        <w:pStyle w:val="Bezodstpw"/>
        <w:tabs>
          <w:tab w:val="left" w:pos="0"/>
        </w:tabs>
        <w:jc w:val="both"/>
      </w:pPr>
      <w:r w:rsidRPr="00483E22">
        <w:t>Opłata reklamowa składa się z d</w:t>
      </w:r>
      <w:r w:rsidR="00D53B0C" w:rsidRPr="00483E22">
        <w:t>w</w:t>
      </w:r>
      <w:r w:rsidRPr="00483E22">
        <w:t xml:space="preserve">óch </w:t>
      </w:r>
      <w:r w:rsidR="001E6F0D" w:rsidRPr="00483E22">
        <w:t>części: stałej i zmiennej.</w:t>
      </w:r>
    </w:p>
    <w:p w:rsidR="001E6F0D" w:rsidRPr="00483E22" w:rsidRDefault="001E6F0D" w:rsidP="00C232C3">
      <w:pPr>
        <w:pStyle w:val="Bezodstpw"/>
        <w:tabs>
          <w:tab w:val="left" w:pos="0"/>
        </w:tabs>
        <w:jc w:val="both"/>
      </w:pPr>
      <w:r w:rsidRPr="00483E22">
        <w:t>Część stała</w:t>
      </w:r>
      <w:r w:rsidR="00291136" w:rsidRPr="00483E22">
        <w:t xml:space="preserve"> ma zryczałtowaną wysokość niezależną od pola powierzchni tablicy reklamowej lub urządzenia reklamowego.</w:t>
      </w:r>
    </w:p>
    <w:p w:rsidR="00291136" w:rsidRPr="00483E22" w:rsidRDefault="00291136" w:rsidP="00C232C3">
      <w:pPr>
        <w:pStyle w:val="Bezodstpw"/>
        <w:tabs>
          <w:tab w:val="left" w:pos="0"/>
        </w:tabs>
        <w:jc w:val="both"/>
      </w:pPr>
      <w:r w:rsidRPr="00483E22">
        <w:t>Część zmienna natomiast zależy od wielkości pola powierzchni tablicy lub urządzenia reklamowego.</w:t>
      </w:r>
    </w:p>
    <w:p w:rsidR="00006460" w:rsidRPr="00483E22" w:rsidRDefault="00006460" w:rsidP="00C232C3">
      <w:pPr>
        <w:pStyle w:val="Bezodstpw"/>
        <w:tabs>
          <w:tab w:val="left" w:pos="0"/>
        </w:tabs>
        <w:jc w:val="both"/>
      </w:pPr>
      <w:r w:rsidRPr="00483E22">
        <w:t>Dzienną wysokość opłaty reklamowej wyliczymy według algorytmu:</w:t>
      </w:r>
    </w:p>
    <w:p w:rsidR="00686E9F" w:rsidRPr="00483E22" w:rsidRDefault="00686E9F" w:rsidP="00C232C3">
      <w:pPr>
        <w:pStyle w:val="Bezodstpw"/>
        <w:tabs>
          <w:tab w:val="left" w:pos="0"/>
        </w:tabs>
        <w:jc w:val="both"/>
      </w:pPr>
    </w:p>
    <w:p w:rsidR="00006460" w:rsidRPr="00483E22" w:rsidRDefault="001A76A0" w:rsidP="00C232C3">
      <w:pPr>
        <w:pStyle w:val="Bezodstpw"/>
        <w:tabs>
          <w:tab w:val="left" w:pos="0"/>
        </w:tabs>
        <w:jc w:val="both"/>
      </w:pPr>
      <w:r w:rsidRPr="00483E22">
        <w:t xml:space="preserve">Dzienna opłata </w:t>
      </w:r>
      <w:r w:rsidR="008F7287" w:rsidRPr="00483E22">
        <w:tab/>
      </w:r>
      <w:r w:rsidR="008F7287" w:rsidRPr="00483E22">
        <w:tab/>
        <w:t>stawka dzienna</w:t>
      </w:r>
      <w:r w:rsidR="000F27F7" w:rsidRPr="00483E22">
        <w:tab/>
      </w:r>
      <w:r w:rsidR="000F27F7" w:rsidRPr="00483E22">
        <w:tab/>
      </w:r>
      <w:r w:rsidR="000F2F84" w:rsidRPr="00483E22">
        <w:t xml:space="preserve"> </w:t>
      </w:r>
      <w:r w:rsidR="000F27F7" w:rsidRPr="00483E22">
        <w:t>stawka dzienna</w:t>
      </w:r>
      <w:r w:rsidR="000F2F84" w:rsidRPr="00483E22">
        <w:tab/>
        <w:t xml:space="preserve">         powierzchnia w m</w:t>
      </w:r>
      <w:r w:rsidR="000F2F84" w:rsidRPr="00483E22">
        <w:rPr>
          <w:vertAlign w:val="superscript"/>
        </w:rPr>
        <w:t>2</w:t>
      </w:r>
    </w:p>
    <w:p w:rsidR="00FF3834" w:rsidRPr="00483E22" w:rsidRDefault="00686E9F" w:rsidP="00C232C3">
      <w:pPr>
        <w:pStyle w:val="Bezodstpw"/>
        <w:tabs>
          <w:tab w:val="left" w:pos="0"/>
        </w:tabs>
        <w:jc w:val="both"/>
      </w:pPr>
      <w:r w:rsidRPr="00483E22">
        <w:t>r</w:t>
      </w:r>
      <w:r w:rsidR="00FF3834" w:rsidRPr="00483E22">
        <w:t xml:space="preserve">eklamowa       </w:t>
      </w:r>
      <w:r w:rsidRPr="00483E22">
        <w:t xml:space="preserve">   </w:t>
      </w:r>
      <w:r w:rsidR="00FF3834" w:rsidRPr="00483E22">
        <w:t xml:space="preserve"> =   </w:t>
      </w:r>
      <w:r w:rsidR="008F7287" w:rsidRPr="00483E22">
        <w:tab/>
        <w:t>części stałej</w:t>
      </w:r>
      <w:r w:rsidR="000F27F7" w:rsidRPr="00483E22">
        <w:tab/>
        <w:t xml:space="preserve">    </w:t>
      </w:r>
      <w:r w:rsidRPr="00483E22">
        <w:t xml:space="preserve"> </w:t>
      </w:r>
      <w:r w:rsidR="000F27F7" w:rsidRPr="00483E22">
        <w:t xml:space="preserve">+   </w:t>
      </w:r>
      <w:r w:rsidR="000F27F7" w:rsidRPr="00483E22">
        <w:tab/>
        <w:t xml:space="preserve">  części zmiennej</w:t>
      </w:r>
      <w:r w:rsidR="000F2F84" w:rsidRPr="00483E22">
        <w:tab/>
        <w:t>x</w:t>
      </w:r>
      <w:r w:rsidRPr="00483E22">
        <w:t xml:space="preserve">       tablicy lub urządzenia</w:t>
      </w:r>
    </w:p>
    <w:p w:rsidR="002F7B76" w:rsidRPr="00483E22" w:rsidRDefault="002F7B76" w:rsidP="00C232C3">
      <w:pPr>
        <w:pStyle w:val="Bezodstpw"/>
        <w:tabs>
          <w:tab w:val="left" w:pos="0"/>
        </w:tabs>
        <w:jc w:val="both"/>
      </w:pPr>
    </w:p>
    <w:p w:rsidR="007463E9" w:rsidRPr="00483E22" w:rsidRDefault="002F7B76" w:rsidP="00A455FC">
      <w:pPr>
        <w:pStyle w:val="Bezodstpw"/>
        <w:tabs>
          <w:tab w:val="left" w:pos="0"/>
        </w:tabs>
        <w:jc w:val="both"/>
      </w:pPr>
      <w:r w:rsidRPr="00483E22">
        <w:t>Jeśli kształt urządzenia reklamowego uniemożliwia wyznaczenia pola powierzchni służącej ekspozycji reklamy, wysokość opłaty zależy od pola powierzchni</w:t>
      </w:r>
      <w:r w:rsidR="00A455FC" w:rsidRPr="00483E22">
        <w:t xml:space="preserve"> bocznej prostopadłościanu opisanego na urządzeniu reklamowym</w:t>
      </w:r>
      <w:r w:rsidR="001B3D45" w:rsidRPr="00483E22">
        <w:t>.</w:t>
      </w:r>
    </w:p>
    <w:p w:rsidR="001B3D45" w:rsidRPr="00483E22" w:rsidRDefault="001B3D45" w:rsidP="00A455FC">
      <w:pPr>
        <w:pStyle w:val="Bezodstpw"/>
        <w:tabs>
          <w:tab w:val="left" w:pos="0"/>
        </w:tabs>
        <w:jc w:val="both"/>
      </w:pPr>
      <w:r w:rsidRPr="00483E22">
        <w:t>Pole powierzchni bocznej prostopadłościanu ustala się wg wzoru:</w:t>
      </w:r>
    </w:p>
    <w:p w:rsidR="001B3D45" w:rsidRPr="00483E22" w:rsidRDefault="001B3D45" w:rsidP="00A455FC">
      <w:pPr>
        <w:pStyle w:val="Bezodstpw"/>
        <w:tabs>
          <w:tab w:val="left" w:pos="0"/>
        </w:tabs>
        <w:jc w:val="both"/>
      </w:pPr>
      <w:r w:rsidRPr="00483E22">
        <w:tab/>
      </w:r>
      <w:r w:rsidRPr="00483E22">
        <w:tab/>
      </w:r>
      <w:r w:rsidRPr="00483E22">
        <w:tab/>
      </w:r>
      <w:r w:rsidRPr="00483E22">
        <w:tab/>
      </w:r>
      <w:r w:rsidR="0017614B" w:rsidRPr="00483E22">
        <w:t>P</w:t>
      </w:r>
      <w:r w:rsidR="0017614B" w:rsidRPr="00483E22">
        <w:rPr>
          <w:vertAlign w:val="subscript"/>
        </w:rPr>
        <w:t>b</w:t>
      </w:r>
      <w:r w:rsidR="0017614B" w:rsidRPr="00483E22">
        <w:t xml:space="preserve">   =   2ac  +  2bc</w:t>
      </w:r>
    </w:p>
    <w:p w:rsidR="00FC35C4" w:rsidRPr="00483E22" w:rsidRDefault="0017614B" w:rsidP="00FC35C4">
      <w:pPr>
        <w:pStyle w:val="Bezodstpw"/>
        <w:tabs>
          <w:tab w:val="left" w:pos="0"/>
        </w:tabs>
        <w:jc w:val="both"/>
      </w:pPr>
      <w:r w:rsidRPr="00483E22">
        <w:t>gdzie:</w:t>
      </w:r>
      <w:r w:rsidR="00D2441E" w:rsidRPr="00D2441E">
        <w:t xml:space="preserve"> </w:t>
      </w:r>
      <w:r w:rsidR="00D2441E" w:rsidRPr="00483E22">
        <w:t>a   -   oznacza długość,</w:t>
      </w:r>
      <w:r w:rsidR="00FC35C4">
        <w:t xml:space="preserve"> </w:t>
      </w:r>
      <w:r w:rsidR="00FC35C4" w:rsidRPr="00FC35C4">
        <w:t xml:space="preserve"> </w:t>
      </w:r>
      <w:r w:rsidR="00FC35C4" w:rsidRPr="00483E22">
        <w:t>b   -   oznacza szerokość,</w:t>
      </w:r>
      <w:r w:rsidR="00FC35C4">
        <w:t xml:space="preserve"> </w:t>
      </w:r>
      <w:r w:rsidR="00FC35C4" w:rsidRPr="00FC35C4">
        <w:t xml:space="preserve"> </w:t>
      </w:r>
      <w:r w:rsidR="00FC35C4" w:rsidRPr="00483E22">
        <w:t>c   -   oznacza wysokość</w:t>
      </w:r>
    </w:p>
    <w:p w:rsidR="00441AE8" w:rsidRDefault="00441AE8" w:rsidP="00A455FC">
      <w:pPr>
        <w:pStyle w:val="Bezodstpw"/>
        <w:tabs>
          <w:tab w:val="left" w:pos="0"/>
        </w:tabs>
        <w:jc w:val="both"/>
      </w:pPr>
    </w:p>
    <w:p w:rsidR="00F87857" w:rsidRPr="00483E22" w:rsidRDefault="00441AE8" w:rsidP="00A455FC">
      <w:pPr>
        <w:pStyle w:val="Bezodstpw"/>
        <w:tabs>
          <w:tab w:val="left" w:pos="0"/>
        </w:tabs>
        <w:jc w:val="both"/>
      </w:pPr>
      <w:r>
        <w:tab/>
      </w:r>
      <w:r w:rsidR="00F87857" w:rsidRPr="00483E22">
        <w:t xml:space="preserve"> Wyliczona opłata reklamowa nie podlega zaokrąglaniu</w:t>
      </w:r>
      <w:r w:rsidR="005410E4" w:rsidRPr="00483E22">
        <w:t>.  Zaokrąg</w:t>
      </w:r>
      <w:r w:rsidR="00961A11" w:rsidRPr="00483E22">
        <w:t>la</w:t>
      </w:r>
      <w:r w:rsidR="005410E4" w:rsidRPr="00483E22">
        <w:t>niu podstaw opodatkowania i kwot podatków nie stosuje się bowiem do opłat, o których mowa w przepisach o podatkach i opłatach lokalnych ( art. 63 § 2 ordynacji podatkowej</w:t>
      </w:r>
      <w:r w:rsidR="00961A11" w:rsidRPr="00483E22">
        <w:t>).</w:t>
      </w:r>
    </w:p>
    <w:p w:rsidR="00544239" w:rsidRPr="00483E22" w:rsidRDefault="00441AE8" w:rsidP="00A455FC">
      <w:pPr>
        <w:pStyle w:val="Bezodstpw"/>
        <w:tabs>
          <w:tab w:val="left" w:pos="0"/>
        </w:tabs>
        <w:jc w:val="both"/>
      </w:pPr>
      <w:r>
        <w:tab/>
      </w:r>
      <w:r w:rsidR="00544239" w:rsidRPr="00483E22">
        <w:t>Nowe przepisy mają zastosowanie nie tylko do form reklamowych, które będ</w:t>
      </w:r>
      <w:r w:rsidR="00456D73" w:rsidRPr="00483E22">
        <w:t>ą</w:t>
      </w:r>
      <w:r w:rsidR="00544239" w:rsidRPr="00483E22">
        <w:t xml:space="preserve"> montowane po wejściu uchwały gminy w życie, ale także do tych już istniejących</w:t>
      </w:r>
      <w:r w:rsidR="00456D73" w:rsidRPr="00483E22">
        <w:t>. Oznacza to, że nawet jeśli reklamę zamontowano zgodnie z wcześniej obowiązującym prawem</w:t>
      </w:r>
      <w:r w:rsidR="00D016EB" w:rsidRPr="00483E22">
        <w:t>, czy umiejscowiono ją w pełni legalnie, to z chwilą wejścia w życie uchwały rady gminy może ona stać się konstrukcją lub formą nielegaln</w:t>
      </w:r>
      <w:r w:rsidR="004E2E5E" w:rsidRPr="00483E22">
        <w:t>ą</w:t>
      </w:r>
      <w:r w:rsidR="00D016EB" w:rsidRPr="00483E22">
        <w:t>.</w:t>
      </w:r>
      <w:r w:rsidR="00481BD5" w:rsidRPr="00483E22">
        <w:t xml:space="preserve"> Je</w:t>
      </w:r>
      <w:r w:rsidR="003E3EC1" w:rsidRPr="00483E22">
        <w:t>śli dana forma reklamowa nie spełnia nowych wymagań określonych w Uch</w:t>
      </w:r>
      <w:r w:rsidR="000B01D7" w:rsidRPr="00483E22">
        <w:t>wale nr 228/XIX/2016 Rady Miasta z dnia 28 kwietnia 2016 r., trzeba ją będzie bezwzględnie do nich dostosować w terminie 12 miesięcy tj</w:t>
      </w:r>
      <w:r w:rsidR="00BE493E" w:rsidRPr="00483E22">
        <w:t>.</w:t>
      </w:r>
      <w:r w:rsidR="000B01D7" w:rsidRPr="00483E22">
        <w:t xml:space="preserve"> do dnia </w:t>
      </w:r>
      <w:r w:rsidR="00BE493E" w:rsidRPr="00483E22">
        <w:t>20 maja 2017 roku.</w:t>
      </w:r>
    </w:p>
    <w:p w:rsidR="00BE493E" w:rsidRPr="00483E22" w:rsidRDefault="000652B4" w:rsidP="00A455FC">
      <w:pPr>
        <w:pStyle w:val="Bezodstpw"/>
        <w:tabs>
          <w:tab w:val="left" w:pos="0"/>
        </w:tabs>
        <w:jc w:val="both"/>
      </w:pPr>
      <w:r>
        <w:tab/>
      </w:r>
      <w:r w:rsidR="00BE493E" w:rsidRPr="00483E22">
        <w:t>Brak dostosowania lub usunięcia może skutkować naliczaniem kar pieniężnych za każdy dzień niezgodności reklamy z uchwał</w:t>
      </w:r>
      <w:r w:rsidR="00CA7CCA" w:rsidRPr="00483E22">
        <w:t>ą</w:t>
      </w:r>
      <w:r w:rsidR="002168D0" w:rsidRPr="00483E22">
        <w:t>, a kara będzie naliczana już od dnia wszczęcia post</w:t>
      </w:r>
      <w:r w:rsidR="007264BD" w:rsidRPr="00483E22">
        <w:t>ę</w:t>
      </w:r>
      <w:r w:rsidR="002168D0" w:rsidRPr="00483E22">
        <w:t>powania</w:t>
      </w:r>
      <w:r w:rsidR="00C751E8" w:rsidRPr="00483E22">
        <w:br/>
      </w:r>
      <w:r w:rsidR="002168D0" w:rsidRPr="00483E22">
        <w:t>w sprawie</w:t>
      </w:r>
      <w:r w:rsidR="007264BD" w:rsidRPr="00483E22">
        <w:t xml:space="preserve"> aż do dnia dostosowania formy reklamowej lub jej likwidacji</w:t>
      </w:r>
      <w:r w:rsidR="002C4EB9" w:rsidRPr="00483E22">
        <w:t>.</w:t>
      </w:r>
    </w:p>
    <w:p w:rsidR="00C751E8" w:rsidRPr="00483E22" w:rsidRDefault="00C751E8" w:rsidP="00A455FC">
      <w:pPr>
        <w:pStyle w:val="Bezodstpw"/>
        <w:tabs>
          <w:tab w:val="left" w:pos="0"/>
        </w:tabs>
        <w:jc w:val="both"/>
      </w:pPr>
    </w:p>
    <w:p w:rsidR="00C751E8" w:rsidRPr="00483E22" w:rsidRDefault="00C751E8" w:rsidP="00A455FC">
      <w:pPr>
        <w:pStyle w:val="Bezodstpw"/>
        <w:tabs>
          <w:tab w:val="left" w:pos="0"/>
        </w:tabs>
        <w:jc w:val="both"/>
      </w:pPr>
    </w:p>
    <w:p w:rsidR="00C751E8" w:rsidRPr="00483E22" w:rsidRDefault="00C751E8" w:rsidP="00A455FC">
      <w:pPr>
        <w:pStyle w:val="Bezodstpw"/>
        <w:tabs>
          <w:tab w:val="left" w:pos="0"/>
        </w:tabs>
        <w:jc w:val="both"/>
      </w:pPr>
    </w:p>
    <w:p w:rsidR="00C751E8" w:rsidRPr="00483E22" w:rsidRDefault="00C751E8" w:rsidP="00A455FC">
      <w:pPr>
        <w:pStyle w:val="Bezodstpw"/>
        <w:tabs>
          <w:tab w:val="left" w:pos="0"/>
        </w:tabs>
        <w:jc w:val="both"/>
      </w:pPr>
    </w:p>
    <w:p w:rsidR="00C751E8" w:rsidRPr="00483E22" w:rsidRDefault="00C751E8" w:rsidP="00A455FC">
      <w:pPr>
        <w:pStyle w:val="Bezodstpw"/>
        <w:tabs>
          <w:tab w:val="left" w:pos="0"/>
        </w:tabs>
        <w:jc w:val="both"/>
      </w:pPr>
      <w:r w:rsidRPr="00483E22">
        <w:t>Ciechanów, dnia 2016.12.</w:t>
      </w:r>
      <w:r w:rsidR="00E74DBD" w:rsidRPr="00483E22">
        <w:t>2</w:t>
      </w:r>
      <w:r w:rsidR="009A068F">
        <w:t>7</w:t>
      </w:r>
    </w:p>
    <w:sectPr w:rsidR="00C751E8" w:rsidRPr="00483E22" w:rsidSect="001D0CD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0A7F"/>
    <w:multiLevelType w:val="hybridMultilevel"/>
    <w:tmpl w:val="3E7EC710"/>
    <w:lvl w:ilvl="0" w:tplc="0415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1">
    <w:nsid w:val="1EBF4A72"/>
    <w:multiLevelType w:val="hybridMultilevel"/>
    <w:tmpl w:val="CE4A8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15E5C"/>
    <w:multiLevelType w:val="hybridMultilevel"/>
    <w:tmpl w:val="ABCA0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F68F3"/>
    <w:multiLevelType w:val="hybridMultilevel"/>
    <w:tmpl w:val="0F544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078A0"/>
    <w:multiLevelType w:val="hybridMultilevel"/>
    <w:tmpl w:val="F8B6F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8D06D6"/>
    <w:rsid w:val="00006460"/>
    <w:rsid w:val="00051E24"/>
    <w:rsid w:val="00056B06"/>
    <w:rsid w:val="000600FC"/>
    <w:rsid w:val="000652B4"/>
    <w:rsid w:val="000827C5"/>
    <w:rsid w:val="000923B7"/>
    <w:rsid w:val="000B01D7"/>
    <w:rsid w:val="000C0CD4"/>
    <w:rsid w:val="000D327E"/>
    <w:rsid w:val="000D6BD5"/>
    <w:rsid w:val="000F27F7"/>
    <w:rsid w:val="000F2F84"/>
    <w:rsid w:val="0011144E"/>
    <w:rsid w:val="001610BD"/>
    <w:rsid w:val="0017614B"/>
    <w:rsid w:val="001A76A0"/>
    <w:rsid w:val="001B2379"/>
    <w:rsid w:val="001B3D45"/>
    <w:rsid w:val="001D0CD3"/>
    <w:rsid w:val="001E6F0D"/>
    <w:rsid w:val="001F3DFA"/>
    <w:rsid w:val="001F484B"/>
    <w:rsid w:val="00205A84"/>
    <w:rsid w:val="002168D0"/>
    <w:rsid w:val="00216992"/>
    <w:rsid w:val="00225D74"/>
    <w:rsid w:val="00257672"/>
    <w:rsid w:val="002578BA"/>
    <w:rsid w:val="00291136"/>
    <w:rsid w:val="00297154"/>
    <w:rsid w:val="002C4EB9"/>
    <w:rsid w:val="002D3656"/>
    <w:rsid w:val="002E379C"/>
    <w:rsid w:val="002E679B"/>
    <w:rsid w:val="002F7B76"/>
    <w:rsid w:val="0031002E"/>
    <w:rsid w:val="0034235B"/>
    <w:rsid w:val="00347748"/>
    <w:rsid w:val="003511E3"/>
    <w:rsid w:val="00387F82"/>
    <w:rsid w:val="003A12D8"/>
    <w:rsid w:val="003B4127"/>
    <w:rsid w:val="003D34F2"/>
    <w:rsid w:val="003E3EC1"/>
    <w:rsid w:val="004077A9"/>
    <w:rsid w:val="0041735C"/>
    <w:rsid w:val="00421EAA"/>
    <w:rsid w:val="00441AE8"/>
    <w:rsid w:val="00456D73"/>
    <w:rsid w:val="004768DF"/>
    <w:rsid w:val="00481BD5"/>
    <w:rsid w:val="00483E22"/>
    <w:rsid w:val="00496E46"/>
    <w:rsid w:val="004A1983"/>
    <w:rsid w:val="004C1998"/>
    <w:rsid w:val="004D7A2B"/>
    <w:rsid w:val="004E2E5E"/>
    <w:rsid w:val="004F32A1"/>
    <w:rsid w:val="005410E4"/>
    <w:rsid w:val="00544239"/>
    <w:rsid w:val="00567FAE"/>
    <w:rsid w:val="00583A7A"/>
    <w:rsid w:val="005A0DD9"/>
    <w:rsid w:val="005A3177"/>
    <w:rsid w:val="005D3539"/>
    <w:rsid w:val="005F46B9"/>
    <w:rsid w:val="00601B1F"/>
    <w:rsid w:val="00602283"/>
    <w:rsid w:val="00627FCD"/>
    <w:rsid w:val="00632616"/>
    <w:rsid w:val="00651410"/>
    <w:rsid w:val="00656EF9"/>
    <w:rsid w:val="00686E9F"/>
    <w:rsid w:val="00697886"/>
    <w:rsid w:val="006F0A8B"/>
    <w:rsid w:val="007002C8"/>
    <w:rsid w:val="00702810"/>
    <w:rsid w:val="00711221"/>
    <w:rsid w:val="007264BD"/>
    <w:rsid w:val="00744879"/>
    <w:rsid w:val="007463E9"/>
    <w:rsid w:val="007A7D53"/>
    <w:rsid w:val="008323AE"/>
    <w:rsid w:val="00834AF9"/>
    <w:rsid w:val="00852CA5"/>
    <w:rsid w:val="008A3C10"/>
    <w:rsid w:val="008B0B71"/>
    <w:rsid w:val="008D06D6"/>
    <w:rsid w:val="008E6635"/>
    <w:rsid w:val="008E70BC"/>
    <w:rsid w:val="008F7287"/>
    <w:rsid w:val="00930A4C"/>
    <w:rsid w:val="00961A11"/>
    <w:rsid w:val="00974A51"/>
    <w:rsid w:val="009A068F"/>
    <w:rsid w:val="00A455FC"/>
    <w:rsid w:val="00A72B12"/>
    <w:rsid w:val="00A7686B"/>
    <w:rsid w:val="00A97404"/>
    <w:rsid w:val="00AA5361"/>
    <w:rsid w:val="00AC679A"/>
    <w:rsid w:val="00B43026"/>
    <w:rsid w:val="00B51A65"/>
    <w:rsid w:val="00B61EA9"/>
    <w:rsid w:val="00B96DDE"/>
    <w:rsid w:val="00B97377"/>
    <w:rsid w:val="00B97DEE"/>
    <w:rsid w:val="00BB70B3"/>
    <w:rsid w:val="00BE493E"/>
    <w:rsid w:val="00BF6D15"/>
    <w:rsid w:val="00C04B1B"/>
    <w:rsid w:val="00C11436"/>
    <w:rsid w:val="00C232C3"/>
    <w:rsid w:val="00C240C2"/>
    <w:rsid w:val="00C3567A"/>
    <w:rsid w:val="00C50F2E"/>
    <w:rsid w:val="00C62610"/>
    <w:rsid w:val="00C74E66"/>
    <w:rsid w:val="00C751E8"/>
    <w:rsid w:val="00C871F1"/>
    <w:rsid w:val="00CA7CCA"/>
    <w:rsid w:val="00CB0D5B"/>
    <w:rsid w:val="00CB12ED"/>
    <w:rsid w:val="00CE627E"/>
    <w:rsid w:val="00D016EB"/>
    <w:rsid w:val="00D176B9"/>
    <w:rsid w:val="00D2441E"/>
    <w:rsid w:val="00D2555E"/>
    <w:rsid w:val="00D32DCD"/>
    <w:rsid w:val="00D43612"/>
    <w:rsid w:val="00D53B0C"/>
    <w:rsid w:val="00D627FE"/>
    <w:rsid w:val="00DB780B"/>
    <w:rsid w:val="00E32185"/>
    <w:rsid w:val="00E35CD9"/>
    <w:rsid w:val="00E37331"/>
    <w:rsid w:val="00E45A5D"/>
    <w:rsid w:val="00E478D4"/>
    <w:rsid w:val="00E51939"/>
    <w:rsid w:val="00E678FB"/>
    <w:rsid w:val="00E74DBD"/>
    <w:rsid w:val="00EB108A"/>
    <w:rsid w:val="00EC5EA9"/>
    <w:rsid w:val="00EE354C"/>
    <w:rsid w:val="00F10061"/>
    <w:rsid w:val="00F26361"/>
    <w:rsid w:val="00F421D1"/>
    <w:rsid w:val="00F611B3"/>
    <w:rsid w:val="00F67102"/>
    <w:rsid w:val="00F87857"/>
    <w:rsid w:val="00FA352A"/>
    <w:rsid w:val="00FB2668"/>
    <w:rsid w:val="00FC35C4"/>
    <w:rsid w:val="00FE7DD8"/>
    <w:rsid w:val="00FF0EF4"/>
    <w:rsid w:val="00FF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04B1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0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Ciechanów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Tomczak</dc:creator>
  <cp:lastModifiedBy>Krystyna Tomczak</cp:lastModifiedBy>
  <cp:revision>22</cp:revision>
  <cp:lastPrinted>2016-12-29T11:29:00Z</cp:lastPrinted>
  <dcterms:created xsi:type="dcterms:W3CDTF">2016-12-16T14:10:00Z</dcterms:created>
  <dcterms:modified xsi:type="dcterms:W3CDTF">2016-12-29T11:48:00Z</dcterms:modified>
</cp:coreProperties>
</file>